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35" w:type="pct"/>
        <w:tblBorders>
          <w:top w:val="nil"/>
          <w:bottom w:val="nil"/>
          <w:insideH w:val="nil"/>
          <w:insideV w:val="nil"/>
        </w:tblBorders>
        <w:tblCellMar>
          <w:left w:w="0" w:type="dxa"/>
          <w:right w:w="0" w:type="dxa"/>
        </w:tblCellMar>
        <w:tblLook w:val="04A0" w:firstRow="1" w:lastRow="0" w:firstColumn="1" w:lastColumn="0" w:noHBand="0" w:noVBand="1"/>
      </w:tblPr>
      <w:tblGrid>
        <w:gridCol w:w="3431"/>
        <w:gridCol w:w="6067"/>
      </w:tblGrid>
      <w:tr w:rsidR="00CD6E08" w:rsidRPr="00AA3273" w14:paraId="79DAD08C" w14:textId="77777777" w:rsidTr="00137D6C">
        <w:tc>
          <w:tcPr>
            <w:tcW w:w="1806" w:type="pct"/>
            <w:tcBorders>
              <w:top w:val="nil"/>
              <w:left w:val="nil"/>
              <w:bottom w:val="nil"/>
              <w:right w:val="nil"/>
              <w:tl2br w:val="nil"/>
              <w:tr2bl w:val="nil"/>
            </w:tcBorders>
            <w:tcMar>
              <w:top w:w="0" w:type="dxa"/>
              <w:left w:w="108" w:type="dxa"/>
              <w:bottom w:w="0" w:type="dxa"/>
              <w:right w:w="108" w:type="dxa"/>
            </w:tcMar>
          </w:tcPr>
          <w:p w14:paraId="4D15EA68" w14:textId="77777777" w:rsidR="00CD6E08" w:rsidRPr="00AA3273" w:rsidRDefault="00CD6E08" w:rsidP="00137D6C">
            <w:pPr>
              <w:spacing w:after="0" w:line="240" w:lineRule="auto"/>
              <w:jc w:val="center"/>
            </w:pPr>
            <w:r w:rsidRPr="00AA3273">
              <w:rPr>
                <w:b/>
                <w:bCs/>
                <w:noProof/>
              </w:rPr>
              <mc:AlternateContent>
                <mc:Choice Requires="wps">
                  <w:drawing>
                    <wp:anchor distT="0" distB="0" distL="114300" distR="114300" simplePos="0" relativeHeight="251659264" behindDoc="0" locked="0" layoutInCell="1" allowOverlap="1" wp14:anchorId="03ECCC96" wp14:editId="2E714972">
                      <wp:simplePos x="0" y="0"/>
                      <wp:positionH relativeFrom="column">
                        <wp:posOffset>720090</wp:posOffset>
                      </wp:positionH>
                      <wp:positionV relativeFrom="paragraph">
                        <wp:posOffset>461010</wp:posOffset>
                      </wp:positionV>
                      <wp:extent cx="495300" cy="0"/>
                      <wp:effectExtent l="0" t="0" r="0" b="0"/>
                      <wp:wrapNone/>
                      <wp:docPr id="1786074004"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1874BB" id="_x0000_t32" coordsize="21600,21600" o:spt="32" o:oned="t" path="m,l21600,21600e" filled="f">
                      <v:path arrowok="t" fillok="f" o:connecttype="none"/>
                      <o:lock v:ext="edit" shapetype="t"/>
                    </v:shapetype>
                    <v:shape id="Straight Arrow Connector 3" o:spid="_x0000_s1026" type="#_x0000_t32" style="position:absolute;margin-left:56.7pt;margin-top:36.3pt;width:39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"/>
                  </w:pict>
                </mc:Fallback>
              </mc:AlternateContent>
            </w:r>
            <w:r w:rsidRPr="00AA3273">
              <w:rPr>
                <w:b/>
                <w:bCs/>
              </w:rPr>
              <w:t>ỦY BAN NHÂN DÂN</w:t>
            </w:r>
            <w:r w:rsidRPr="00AA3273">
              <w:rPr>
                <w:b/>
                <w:bCs/>
              </w:rPr>
              <w:br/>
              <w:t>TỈNH THÁI NGUYÊN</w:t>
            </w:r>
          </w:p>
        </w:tc>
        <w:tc>
          <w:tcPr>
            <w:tcW w:w="3194" w:type="pct"/>
            <w:tcBorders>
              <w:top w:val="nil"/>
              <w:left w:val="nil"/>
              <w:bottom w:val="nil"/>
              <w:right w:val="nil"/>
              <w:tl2br w:val="nil"/>
              <w:tr2bl w:val="nil"/>
            </w:tcBorders>
            <w:tcMar>
              <w:top w:w="0" w:type="dxa"/>
              <w:left w:w="108" w:type="dxa"/>
              <w:bottom w:w="0" w:type="dxa"/>
              <w:right w:w="108" w:type="dxa"/>
            </w:tcMar>
          </w:tcPr>
          <w:p w14:paraId="5CCE8540" w14:textId="77777777" w:rsidR="00CD6E08" w:rsidRPr="00AA3273" w:rsidRDefault="00CD6E08" w:rsidP="00137D6C">
            <w:pPr>
              <w:spacing w:after="0" w:line="240" w:lineRule="auto"/>
              <w:jc w:val="center"/>
            </w:pPr>
            <w:r w:rsidRPr="00AA3273">
              <w:rPr>
                <w:b/>
                <w:bCs/>
                <w:noProof/>
              </w:rPr>
              <mc:AlternateContent>
                <mc:Choice Requires="wps">
                  <w:drawing>
                    <wp:anchor distT="0" distB="0" distL="114300" distR="114300" simplePos="0" relativeHeight="251660288" behindDoc="0" locked="0" layoutInCell="1" allowOverlap="1" wp14:anchorId="4B1B61AC" wp14:editId="747ED35B">
                      <wp:simplePos x="0" y="0"/>
                      <wp:positionH relativeFrom="column">
                        <wp:posOffset>804545</wp:posOffset>
                      </wp:positionH>
                      <wp:positionV relativeFrom="paragraph">
                        <wp:posOffset>441960</wp:posOffset>
                      </wp:positionV>
                      <wp:extent cx="2114550" cy="0"/>
                      <wp:effectExtent l="0" t="0" r="0" b="0"/>
                      <wp:wrapNone/>
                      <wp:docPr id="152219264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5C7304" id="Straight Arrow Connector 2" o:spid="_x0000_s1026" type="#_x0000_t32" style="position:absolute;margin-left:63.35pt;margin-top:34.8pt;width:166.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"/>
                  </w:pict>
                </mc:Fallback>
              </mc:AlternateContent>
            </w:r>
            <w:r w:rsidRPr="00AA3273">
              <w:rPr>
                <w:b/>
                <w:bCs/>
              </w:rPr>
              <w:t>CỘNG HÒA XÃ HỘI CHỦ NGHĨA VIỆT NAM</w:t>
            </w:r>
            <w:r w:rsidRPr="00AA3273">
              <w:rPr>
                <w:b/>
                <w:bCs/>
              </w:rPr>
              <w:br/>
              <w:t xml:space="preserve">Độc lập - Tự do - Hạnh phúc </w:t>
            </w:r>
            <w:r w:rsidRPr="00AA3273">
              <w:rPr>
                <w:b/>
                <w:bCs/>
              </w:rPr>
              <w:br/>
            </w:r>
          </w:p>
        </w:tc>
      </w:tr>
      <w:tr w:rsidR="00CD6E08" w:rsidRPr="00AA3273" w14:paraId="2895550E" w14:textId="77777777" w:rsidTr="00137D6C">
        <w:tblPrEx>
          <w:tblBorders>
            <w:top w:val="none" w:sz="0" w:space="0" w:color="auto"/>
            <w:bottom w:val="none" w:sz="0" w:space="0" w:color="auto"/>
            <w:insideH w:val="none" w:sz="0" w:space="0" w:color="auto"/>
            <w:insideV w:val="none" w:sz="0" w:space="0" w:color="auto"/>
          </w:tblBorders>
        </w:tblPrEx>
        <w:tc>
          <w:tcPr>
            <w:tcW w:w="1806" w:type="pct"/>
            <w:tcBorders>
              <w:top w:val="nil"/>
              <w:left w:val="nil"/>
              <w:bottom w:val="nil"/>
              <w:right w:val="nil"/>
              <w:tl2br w:val="nil"/>
              <w:tr2bl w:val="nil"/>
            </w:tcBorders>
            <w:tcMar>
              <w:top w:w="0" w:type="dxa"/>
              <w:left w:w="108" w:type="dxa"/>
              <w:bottom w:w="0" w:type="dxa"/>
              <w:right w:w="108" w:type="dxa"/>
            </w:tcMar>
          </w:tcPr>
          <w:p w14:paraId="5A7F8511" w14:textId="77777777" w:rsidR="00CD6E08" w:rsidRPr="00AA3273" w:rsidRDefault="00CD6E08" w:rsidP="00137D6C">
            <w:pPr>
              <w:spacing w:before="120"/>
              <w:jc w:val="center"/>
            </w:pPr>
            <w:r w:rsidRPr="00AA3273">
              <w:t>Số:          /2026/QĐ-UBND</w:t>
            </w:r>
          </w:p>
        </w:tc>
        <w:tc>
          <w:tcPr>
            <w:tcW w:w="3194" w:type="pct"/>
            <w:tcBorders>
              <w:top w:val="nil"/>
              <w:left w:val="nil"/>
              <w:bottom w:val="nil"/>
              <w:right w:val="nil"/>
              <w:tl2br w:val="nil"/>
              <w:tr2bl w:val="nil"/>
            </w:tcBorders>
            <w:tcMar>
              <w:top w:w="0" w:type="dxa"/>
              <w:left w:w="108" w:type="dxa"/>
              <w:bottom w:w="0" w:type="dxa"/>
              <w:right w:w="108" w:type="dxa"/>
            </w:tcMar>
          </w:tcPr>
          <w:p w14:paraId="6920C0E7" w14:textId="77777777" w:rsidR="00CD6E08" w:rsidRPr="00AA3273" w:rsidRDefault="00CD6E08" w:rsidP="00137D6C">
            <w:pPr>
              <w:spacing w:before="120"/>
              <w:jc w:val="right"/>
            </w:pPr>
            <w:r w:rsidRPr="00AA3273">
              <w:rPr>
                <w:i/>
                <w:iCs/>
              </w:rPr>
              <w:t>Thái Nguyên, ngày       tháng      năm 2026</w:t>
            </w:r>
          </w:p>
        </w:tc>
      </w:tr>
    </w:tbl>
    <w:p w14:paraId="28C5DA9D" w14:textId="6492304F" w:rsidR="00A37423" w:rsidRDefault="00D205D8" w:rsidP="00A37423">
      <w:pPr>
        <w:spacing w:after="0" w:line="240" w:lineRule="auto"/>
        <w:jc w:val="center"/>
        <w:outlineLvl w:val="2"/>
        <w:rPr>
          <w:rFonts w:eastAsia="Times New Roman"/>
          <w:b/>
          <w:bCs/>
        </w:rPr>
      </w:pPr>
      <w:r>
        <w:rPr>
          <w:rFonts w:eastAsia="Times New Roman"/>
          <w:b/>
          <w:bCs/>
          <w:noProof/>
        </w:rPr>
        <mc:AlternateContent>
          <mc:Choice Requires="wps">
            <w:drawing>
              <wp:anchor distT="0" distB="0" distL="114300" distR="114300" simplePos="0" relativeHeight="251661312" behindDoc="0" locked="0" layoutInCell="1" allowOverlap="1" wp14:anchorId="57543A2A" wp14:editId="0CDDDFAD">
                <wp:simplePos x="0" y="0"/>
                <wp:positionH relativeFrom="column">
                  <wp:posOffset>-794385</wp:posOffset>
                </wp:positionH>
                <wp:positionV relativeFrom="paragraph">
                  <wp:posOffset>-102870</wp:posOffset>
                </wp:positionV>
                <wp:extent cx="1057275" cy="509270"/>
                <wp:effectExtent l="0" t="0" r="28575" b="24130"/>
                <wp:wrapNone/>
                <wp:docPr id="611581328" name="Rectangle 1"/>
                <wp:cNvGraphicFramePr/>
                <a:graphic xmlns:a="http://schemas.openxmlformats.org/drawingml/2006/main">
                  <a:graphicData uri="http://schemas.microsoft.com/office/word/2010/wordprocessingShape">
                    <wps:wsp>
                      <wps:cNvSpPr/>
                      <wps:spPr>
                        <a:xfrm>
                          <a:off x="0" y="0"/>
                          <a:ext cx="1057275" cy="50927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54F5C75" w14:textId="0E60D787" w:rsidR="00D205D8" w:rsidRPr="00D205D8" w:rsidRDefault="00D205D8" w:rsidP="00D205D8">
                            <w:pPr>
                              <w:jc w:val="center"/>
                              <w:rPr>
                                <w:b/>
                                <w:bCs/>
                              </w:rPr>
                            </w:pPr>
                            <w:r w:rsidRPr="00D205D8">
                              <w:rPr>
                                <w:b/>
                                <w:bCs/>
                              </w:rPr>
                              <w:t>DỰ THẢO (lần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543A2A" id="Rectangle 1" o:spid="_x0000_s1026" style="position:absolute;left:0;text-align:left;margin-left:-62.55pt;margin-top:-8.1pt;width:83.25pt;height:4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" fillcolor="white [3201]" strokecolor="#70ad47 [3209]" strokeweight="1pt">
                <v:textbox>
                  <w:txbxContent>
                    <w:p w14:paraId="054F5C75" w14:textId="0E60D787" w:rsidR="00D205D8" w:rsidRPr="00D205D8" w:rsidRDefault="00D205D8" w:rsidP="00D205D8">
                      <w:pPr>
                        <w:jc w:val="center"/>
                        <w:rPr>
                          <w:b/>
                          <w:bCs/>
                        </w:rPr>
                      </w:pPr>
                      <w:r w:rsidRPr="00D205D8">
                        <w:rPr>
                          <w:b/>
                          <w:bCs/>
                        </w:rPr>
                        <w:t>DỰ THẢO (lần 1)</w:t>
                      </w:r>
                    </w:p>
                  </w:txbxContent>
                </v:textbox>
              </v:rect>
            </w:pict>
          </mc:Fallback>
        </mc:AlternateContent>
      </w:r>
    </w:p>
    <w:p w14:paraId="529C2571" w14:textId="4733C97F" w:rsidR="00CD6E08" w:rsidRPr="00AA3273" w:rsidRDefault="00CD6E08" w:rsidP="00A37423">
      <w:pPr>
        <w:spacing w:after="0" w:line="240" w:lineRule="auto"/>
        <w:jc w:val="center"/>
        <w:outlineLvl w:val="2"/>
        <w:rPr>
          <w:rFonts w:eastAsia="Times New Roman"/>
          <w:b/>
          <w:bCs/>
        </w:rPr>
      </w:pPr>
      <w:r w:rsidRPr="00AA3273">
        <w:rPr>
          <w:rFonts w:eastAsia="Times New Roman"/>
          <w:b/>
          <w:bCs/>
        </w:rPr>
        <w:t>QUYẾT ĐỊNH</w:t>
      </w:r>
    </w:p>
    <w:p w14:paraId="4B554CEC" w14:textId="1D0EBC91" w:rsidR="00CD6E08" w:rsidRPr="00A37423" w:rsidRDefault="00CD6E08" w:rsidP="00A37423">
      <w:pPr>
        <w:spacing w:after="0" w:line="240" w:lineRule="auto"/>
        <w:jc w:val="center"/>
        <w:rPr>
          <w:rFonts w:eastAsia="Times New Roman"/>
          <w:spacing w:val="-6"/>
        </w:rPr>
      </w:pPr>
      <w:r w:rsidRPr="00A37423">
        <w:rPr>
          <w:rFonts w:eastAsia="Times New Roman"/>
          <w:b/>
          <w:bCs/>
          <w:spacing w:val="-6"/>
        </w:rPr>
        <w:t>Sửa đổi, bổ sung một số điều của Quyết định số 32/2025/QĐ-UBND ngày 15 tháng 12 năm 2025 của Ủy ban nhân dân tỉnh Thái Nguyên phân cấp thẩm quyền quyết định tiêu chuẩn, định mức sử dụng máy móc, thiết bị phục vụ công tác các chức danh; phục vụ hoạt động chung; máy móc, thiết bị chuyên dùng của các cơ quan, tổ chức, đơn vị thuộc phạm vi quản lý của tỉnh Thái Nguyên</w:t>
      </w:r>
    </w:p>
    <w:p w14:paraId="25083137" w14:textId="77777777" w:rsidR="00A37423" w:rsidRDefault="00A37423" w:rsidP="00A37423">
      <w:pPr>
        <w:spacing w:after="0" w:line="240" w:lineRule="auto"/>
        <w:ind w:firstLine="567"/>
        <w:jc w:val="both"/>
        <w:rPr>
          <w:rFonts w:eastAsia="Times New Roman"/>
          <w:i/>
          <w:iCs/>
        </w:rPr>
      </w:pPr>
    </w:p>
    <w:p w14:paraId="064C24D7" w14:textId="2654FA04" w:rsidR="002348D4" w:rsidRPr="002348D4" w:rsidRDefault="002348D4" w:rsidP="007512D1">
      <w:pPr>
        <w:spacing w:before="120" w:after="0" w:line="276" w:lineRule="auto"/>
        <w:ind w:firstLine="567"/>
        <w:jc w:val="both"/>
        <w:rPr>
          <w:rFonts w:eastAsia="Times New Roman"/>
          <w:i/>
          <w:iCs/>
        </w:rPr>
      </w:pPr>
      <w:r w:rsidRPr="002348D4">
        <w:rPr>
          <w:rFonts w:eastAsia="Times New Roman"/>
          <w:i/>
          <w:iCs/>
        </w:rPr>
        <w:t>Căn cứ Luật Tổ chức chính quyền địa phương số 72/2025/QH15;</w:t>
      </w:r>
    </w:p>
    <w:p w14:paraId="2856F873" w14:textId="77777777" w:rsidR="002348D4" w:rsidRPr="002348D4" w:rsidRDefault="002348D4" w:rsidP="007512D1">
      <w:pPr>
        <w:spacing w:before="120" w:after="0" w:line="276" w:lineRule="auto"/>
        <w:ind w:firstLine="567"/>
        <w:jc w:val="both"/>
        <w:rPr>
          <w:rFonts w:eastAsia="Times New Roman"/>
          <w:i/>
          <w:iCs/>
        </w:rPr>
      </w:pPr>
      <w:r w:rsidRPr="002348D4">
        <w:rPr>
          <w:rFonts w:eastAsia="Times New Roman"/>
          <w:i/>
          <w:iCs/>
        </w:rPr>
        <w:t>Căn cứ Luật Quản lý, sử dụng tài sản công số 15/2017/QH14 được sửa đổi, bổ sung bởi Luật số 64/2020/QH14, Luật số 07/2022/QH15, Luật số 24/2023/QH15, Luật số 31/2024/QH15, Luật số 43/2024/QH15, Luật số 56/2024/QH15 và Luật số 90/2025/QH15;</w:t>
      </w:r>
    </w:p>
    <w:p w14:paraId="6631915F" w14:textId="7B18023F" w:rsidR="0053150D" w:rsidRPr="007814EC" w:rsidRDefault="0053150D" w:rsidP="007512D1">
      <w:pPr>
        <w:spacing w:before="120" w:after="0" w:line="276" w:lineRule="auto"/>
        <w:ind w:firstLine="567"/>
        <w:jc w:val="both"/>
        <w:rPr>
          <w:rFonts w:eastAsia="Batang"/>
          <w:i/>
          <w:iCs/>
          <w:spacing w:val="-4"/>
        </w:rPr>
      </w:pPr>
      <w:r w:rsidRPr="007814EC">
        <w:rPr>
          <w:rFonts w:eastAsia="Batang"/>
          <w:i/>
          <w:iCs/>
          <w:spacing w:val="-4"/>
        </w:rPr>
        <w:t xml:space="preserve">Căn cứ </w:t>
      </w:r>
      <w:r w:rsidRPr="007814EC">
        <w:rPr>
          <w:rFonts w:eastAsia="Batang"/>
          <w:i/>
          <w:iCs/>
          <w:spacing w:val="-4"/>
          <w:lang w:val="vi-VN"/>
        </w:rPr>
        <w:t>Nghị định số 78/2025/NĐ-CP ngày 01/4/2025 của Chính phủ</w:t>
      </w:r>
      <w:r w:rsidRPr="007814EC">
        <w:rPr>
          <w:rFonts w:eastAsia="Batang"/>
          <w:i/>
          <w:iCs/>
          <w:spacing w:val="-4"/>
        </w:rPr>
        <w:t xml:space="preserve"> quy định chi tiết một số điều và biện pháp để tổ chức, hướng dẫn thi hành </w:t>
      </w:r>
      <w:r w:rsidR="00BF2DAC">
        <w:rPr>
          <w:rFonts w:eastAsia="Batang"/>
          <w:i/>
          <w:iCs/>
          <w:spacing w:val="-4"/>
        </w:rPr>
        <w:t>L</w:t>
      </w:r>
      <w:r w:rsidRPr="007814EC">
        <w:rPr>
          <w:rFonts w:eastAsia="Batang"/>
          <w:i/>
          <w:iCs/>
          <w:spacing w:val="-4"/>
        </w:rPr>
        <w:t xml:space="preserve">uật ban hành văn bản quy phạm pháp luật; </w:t>
      </w:r>
      <w:r w:rsidRPr="007814EC">
        <w:rPr>
          <w:rFonts w:eastAsia="Batang"/>
          <w:i/>
          <w:iCs/>
          <w:spacing w:val="-4"/>
          <w:lang w:val="vi-VN"/>
        </w:rPr>
        <w:t xml:space="preserve"> Nghị định số 187/2025/NĐ-CP ngày 01/4/2025 của Chính phủ </w:t>
      </w:r>
      <w:bookmarkStart w:id="0" w:name="loai_1_name"/>
      <w:r w:rsidRPr="007814EC">
        <w:rPr>
          <w:rFonts w:eastAsia="Batang"/>
          <w:i/>
          <w:iCs/>
          <w:spacing w:val="-4"/>
          <w:lang w:val="vi-VN"/>
        </w:rPr>
        <w:t xml:space="preserve">sửa đổi, bổ sung </w:t>
      </w:r>
      <w:r w:rsidRPr="007814EC">
        <w:rPr>
          <w:rFonts w:eastAsia="Batang"/>
          <w:i/>
          <w:iCs/>
          <w:spacing w:val="-4"/>
        </w:rPr>
        <w:t xml:space="preserve">một số điều của </w:t>
      </w:r>
      <w:r w:rsidRPr="007814EC">
        <w:rPr>
          <w:rFonts w:eastAsia="Batang"/>
          <w:i/>
          <w:iCs/>
          <w:spacing w:val="-4"/>
          <w:lang w:val="vi-VN"/>
        </w:rPr>
        <w:t>Nghị định số 78/2025/NĐ-CP ngày 01/</w:t>
      </w:r>
      <w:r w:rsidR="00BF2DAC">
        <w:rPr>
          <w:rFonts w:eastAsia="Batang"/>
          <w:i/>
          <w:iCs/>
          <w:spacing w:val="-4"/>
        </w:rPr>
        <w:t>7</w:t>
      </w:r>
      <w:r w:rsidRPr="007814EC">
        <w:rPr>
          <w:rFonts w:eastAsia="Batang"/>
          <w:i/>
          <w:iCs/>
          <w:spacing w:val="-4"/>
          <w:lang w:val="vi-VN"/>
        </w:rPr>
        <w:t>/2025 của Chính phủ</w:t>
      </w:r>
      <w:r w:rsidRPr="007814EC">
        <w:rPr>
          <w:rFonts w:eastAsia="Batang"/>
          <w:i/>
          <w:iCs/>
          <w:spacing w:val="-4"/>
        </w:rPr>
        <w:t xml:space="preserve"> quy định chi tiết một số điều và biện pháp để tổ chức, hướng dẫn thi hành </w:t>
      </w:r>
      <w:r w:rsidR="00BF2DAC">
        <w:rPr>
          <w:rFonts w:eastAsia="Batang"/>
          <w:i/>
          <w:iCs/>
          <w:spacing w:val="-4"/>
        </w:rPr>
        <w:t>L</w:t>
      </w:r>
      <w:r w:rsidRPr="007814EC">
        <w:rPr>
          <w:rFonts w:eastAsia="Batang"/>
          <w:i/>
          <w:iCs/>
          <w:spacing w:val="-4"/>
        </w:rPr>
        <w:t xml:space="preserve">uật ban hành văn bản quy phạm pháp luật; </w:t>
      </w:r>
    </w:p>
    <w:bookmarkEnd w:id="0"/>
    <w:p w14:paraId="443A1F0F" w14:textId="77777777" w:rsidR="00CD6E08" w:rsidRPr="00AA3273" w:rsidRDefault="00CD6E08" w:rsidP="007512D1">
      <w:pPr>
        <w:spacing w:before="120" w:after="0" w:line="276" w:lineRule="auto"/>
        <w:ind w:firstLine="567"/>
        <w:jc w:val="both"/>
        <w:rPr>
          <w:rFonts w:eastAsia="Times New Roman"/>
        </w:rPr>
      </w:pPr>
      <w:r w:rsidRPr="00AA3273">
        <w:rPr>
          <w:rFonts w:eastAsia="Times New Roman"/>
          <w:i/>
          <w:iCs/>
        </w:rPr>
        <w:t>Căn cứ Quyết định số 15/2025/QĐ-TTg ngày 14 tháng 6 năm 2025 của Thủ tướng Chính phủ quy định tiêu chuẩn, định mức sử dụng máy móc, thiết bị;</w:t>
      </w:r>
      <w:r w:rsidRPr="00AA3273">
        <w:rPr>
          <w:rFonts w:eastAsia="Times New Roman"/>
        </w:rPr>
        <w:t xml:space="preserve"> </w:t>
      </w:r>
    </w:p>
    <w:p w14:paraId="04C66A87" w14:textId="77777777" w:rsidR="00CD6E08" w:rsidRPr="00AA3273" w:rsidRDefault="00CD6E08" w:rsidP="007512D1">
      <w:pPr>
        <w:spacing w:before="120" w:after="0" w:line="276" w:lineRule="auto"/>
        <w:ind w:firstLine="567"/>
        <w:jc w:val="both"/>
        <w:rPr>
          <w:rFonts w:eastAsia="Times New Roman"/>
        </w:rPr>
      </w:pPr>
      <w:r w:rsidRPr="00AA3273">
        <w:rPr>
          <w:rFonts w:eastAsia="Times New Roman"/>
          <w:i/>
          <w:iCs/>
        </w:rPr>
        <w:t>Căn cứ Quyết định số 10/2026/QĐ-TTg ngày 09 tháng 3 năm 2026 của Thủ tướng Chính phủ sửa đổi, bổ sung một số điều của Quyết định số 15/2025/QĐ-TTg ngày 14 tháng 6 năm 2025 của Thủ tướng Chính phủ quy định tiêu chuẩn, định mức sử dụng máy móc, thiết bị;</w:t>
      </w:r>
      <w:r w:rsidRPr="00AA3273">
        <w:rPr>
          <w:rFonts w:eastAsia="Times New Roman"/>
        </w:rPr>
        <w:t xml:space="preserve"> </w:t>
      </w:r>
    </w:p>
    <w:p w14:paraId="227D4CB7" w14:textId="1B9EC43F" w:rsidR="002C112C" w:rsidRPr="002C112C" w:rsidRDefault="00CD6E08" w:rsidP="007512D1">
      <w:pPr>
        <w:spacing w:before="120" w:after="0" w:line="276" w:lineRule="auto"/>
        <w:ind w:firstLine="567"/>
        <w:jc w:val="both"/>
        <w:rPr>
          <w:rFonts w:eastAsia="Times New Roman"/>
          <w:i/>
          <w:iCs/>
        </w:rPr>
      </w:pPr>
      <w:r w:rsidRPr="00AA3273">
        <w:rPr>
          <w:rFonts w:eastAsia="Times New Roman"/>
          <w:i/>
          <w:iCs/>
        </w:rPr>
        <w:t>Căn cứ Quyết định số 32/2025/QĐ-UBND ngày 15 tháng 12 năm 2025</w:t>
      </w:r>
      <w:r w:rsidR="002C112C">
        <w:rPr>
          <w:rFonts w:eastAsia="Times New Roman"/>
          <w:i/>
          <w:iCs/>
        </w:rPr>
        <w:t xml:space="preserve"> </w:t>
      </w:r>
      <w:r w:rsidR="002C112C" w:rsidRPr="002C112C">
        <w:rPr>
          <w:rFonts w:eastAsia="Times New Roman"/>
          <w:i/>
          <w:iCs/>
        </w:rPr>
        <w:t>của Ủy ban nhân dân tỉnh Thái Nguyên phân cấp thẩm quyền quyết định tiêu chuẩn, định mức sử dụng máy móc, thiết bị phục vụ công tác các chức danh; phục vụ hoạt động chung; máy móc, thiết bị chuyên dùng của các cơ quan, tổ chức, đơn vị thuộc phạm vi quản lý của tỉnh Thái Nguyên</w:t>
      </w:r>
      <w:r w:rsidR="002C112C">
        <w:rPr>
          <w:rFonts w:eastAsia="Times New Roman"/>
          <w:i/>
          <w:iCs/>
        </w:rPr>
        <w:t>;</w:t>
      </w:r>
    </w:p>
    <w:p w14:paraId="2D2E3C34" w14:textId="3BF4BAE9" w:rsidR="00CD6E08" w:rsidRPr="00AA3273" w:rsidRDefault="00CD6E08" w:rsidP="007512D1">
      <w:pPr>
        <w:spacing w:before="120" w:after="0" w:line="276" w:lineRule="auto"/>
        <w:ind w:firstLine="567"/>
        <w:jc w:val="both"/>
        <w:rPr>
          <w:rFonts w:eastAsia="Times New Roman"/>
        </w:rPr>
      </w:pPr>
      <w:r w:rsidRPr="00AA3273">
        <w:rPr>
          <w:rFonts w:eastAsia="Times New Roman"/>
          <w:i/>
          <w:iCs/>
        </w:rPr>
        <w:t>Theo đề nghị của Giám đốc Sở Tài chính tại Tờ trình số …../TTr-STC ngày … tháng … năm 2026 và Báo cáo thẩm định số …../BC-STP ngày … tháng … năm 2026 của Sở Tư pháp.</w:t>
      </w:r>
    </w:p>
    <w:p w14:paraId="45E74991" w14:textId="70DBBE85" w:rsidR="00280B35" w:rsidRPr="00280B35" w:rsidRDefault="00280B35" w:rsidP="007512D1">
      <w:pPr>
        <w:spacing w:before="120" w:after="0" w:line="269" w:lineRule="auto"/>
        <w:ind w:firstLine="567"/>
        <w:jc w:val="both"/>
        <w:rPr>
          <w:rFonts w:eastAsia="Times New Roman"/>
          <w:i/>
          <w:iCs/>
        </w:rPr>
      </w:pPr>
      <w:r w:rsidRPr="00280B35">
        <w:rPr>
          <w:rFonts w:eastAsia="Times New Roman"/>
          <w:i/>
          <w:iCs/>
        </w:rPr>
        <w:lastRenderedPageBreak/>
        <w:t>Ủy ban nhân dân tỉnh ban hành Quyết định</w:t>
      </w:r>
      <w:r>
        <w:rPr>
          <w:rFonts w:eastAsia="Times New Roman"/>
          <w:i/>
          <w:iCs/>
        </w:rPr>
        <w:t xml:space="preserve"> </w:t>
      </w:r>
      <w:r w:rsidRPr="00280B35">
        <w:rPr>
          <w:rFonts w:eastAsia="Times New Roman"/>
          <w:i/>
          <w:iCs/>
        </w:rPr>
        <w:t>Sửa đổi, bổ sung một số điều của Quyết định số 32/2025/QĐ-UBND ngày 15 tháng 12 năm 2025 của Ủy ban nhân dân tỉnh Thái Nguyên phân cấp thẩm quyền quyết định tiêu chuẩn, định mức sử dụng máy móc, thiết bị phục vụ công tác các chức danh; phục vụ hoạt động chung; máy móc, thiết bị chuyên dùng của các cơ quan, tổ chức, đơn vị thuộc phạm vi quản lý của tỉnh Thái Nguyên</w:t>
      </w:r>
      <w:r w:rsidR="00A37979">
        <w:rPr>
          <w:rFonts w:eastAsia="Times New Roman"/>
          <w:i/>
          <w:iCs/>
        </w:rPr>
        <w:t>.</w:t>
      </w:r>
    </w:p>
    <w:p w14:paraId="5F074538" w14:textId="780E1105" w:rsidR="00CD6E08" w:rsidRPr="00AA3273" w:rsidRDefault="00CD6E08" w:rsidP="007512D1">
      <w:pPr>
        <w:spacing w:before="120" w:after="0" w:line="269" w:lineRule="auto"/>
        <w:ind w:firstLine="567"/>
        <w:jc w:val="both"/>
        <w:rPr>
          <w:rFonts w:eastAsia="Times New Roman"/>
        </w:rPr>
      </w:pPr>
      <w:r w:rsidRPr="00AA3273">
        <w:rPr>
          <w:rFonts w:eastAsia="Times New Roman"/>
          <w:b/>
          <w:bCs/>
        </w:rPr>
        <w:t>Điều 1. Sửa đổi, bổ sung một số điều của Quyết định số 32/2025/QĐ-UBND ngày 15 tháng 12 năm 2025 của Ủy ban nhân dân tỉnh Thái Nguyên</w:t>
      </w:r>
      <w:r w:rsidRPr="00AA3273">
        <w:rPr>
          <w:rFonts w:eastAsia="Times New Roman"/>
        </w:rPr>
        <w:t xml:space="preserve"> </w:t>
      </w:r>
    </w:p>
    <w:p w14:paraId="34F765BD" w14:textId="03A99F2E" w:rsidR="00CD6E08" w:rsidRPr="00B82634" w:rsidRDefault="000217CC" w:rsidP="007512D1">
      <w:pPr>
        <w:pStyle w:val="ListParagraph"/>
        <w:numPr>
          <w:ilvl w:val="0"/>
          <w:numId w:val="3"/>
        </w:numPr>
        <w:spacing w:before="120" w:after="0" w:line="269" w:lineRule="auto"/>
        <w:jc w:val="both"/>
        <w:rPr>
          <w:rFonts w:eastAsia="Times New Roman"/>
          <w:lang w:val="vi-VN"/>
        </w:rPr>
      </w:pPr>
      <w:r>
        <w:rPr>
          <w:rFonts w:eastAsia="Times New Roman"/>
        </w:rPr>
        <w:t>Sửa đổi, bổ sung</w:t>
      </w:r>
      <w:r w:rsidR="00CD6E08" w:rsidRPr="00B82634">
        <w:rPr>
          <w:rFonts w:eastAsia="Times New Roman"/>
        </w:rPr>
        <w:t xml:space="preserve"> </w:t>
      </w:r>
      <w:r>
        <w:rPr>
          <w:rFonts w:eastAsia="Times New Roman"/>
        </w:rPr>
        <w:t>k</w:t>
      </w:r>
      <w:r w:rsidR="00CD6E08" w:rsidRPr="00B82634">
        <w:rPr>
          <w:rFonts w:eastAsia="Times New Roman"/>
        </w:rPr>
        <w:t xml:space="preserve">hoản </w:t>
      </w:r>
      <w:r w:rsidR="00B82634" w:rsidRPr="00B82634">
        <w:rPr>
          <w:rFonts w:eastAsia="Times New Roman"/>
        </w:rPr>
        <w:t>1</w:t>
      </w:r>
      <w:r>
        <w:rPr>
          <w:rFonts w:eastAsia="Times New Roman"/>
        </w:rPr>
        <w:t xml:space="preserve"> và</w:t>
      </w:r>
      <w:r w:rsidR="00B82634" w:rsidRPr="00B82634">
        <w:rPr>
          <w:rFonts w:eastAsia="Times New Roman"/>
          <w:lang w:val="vi-VN"/>
        </w:rPr>
        <w:t xml:space="preserve"> khoản 2</w:t>
      </w:r>
      <w:r w:rsidR="00CD6E08" w:rsidRPr="00B82634">
        <w:rPr>
          <w:rFonts w:eastAsia="Times New Roman"/>
        </w:rPr>
        <w:t xml:space="preserve"> Điều 1 như sau:</w:t>
      </w:r>
    </w:p>
    <w:p w14:paraId="2B89235A" w14:textId="4802D080" w:rsidR="00B82634" w:rsidRPr="00B82634" w:rsidRDefault="00B82634" w:rsidP="007512D1">
      <w:pPr>
        <w:pStyle w:val="ListParagraph"/>
        <w:numPr>
          <w:ilvl w:val="0"/>
          <w:numId w:val="4"/>
        </w:numPr>
        <w:spacing w:before="120" w:after="0" w:line="269" w:lineRule="auto"/>
        <w:jc w:val="both"/>
        <w:rPr>
          <w:rFonts w:eastAsia="Times New Roman"/>
          <w:lang w:val="vi-VN"/>
        </w:rPr>
      </w:pPr>
      <w:r w:rsidRPr="00B82634">
        <w:rPr>
          <w:rFonts w:eastAsia="Times New Roman"/>
          <w:lang w:val="vi-VN"/>
        </w:rPr>
        <w:t>Bổ sung điểm d</w:t>
      </w:r>
      <w:r w:rsidR="000217CC" w:rsidRPr="009D7711">
        <w:rPr>
          <w:rFonts w:eastAsia="Times New Roman"/>
          <w:lang w:val="vi-VN"/>
        </w:rPr>
        <w:t xml:space="preserve"> và</w:t>
      </w:r>
      <w:r w:rsidRPr="00B82634">
        <w:rPr>
          <w:rFonts w:eastAsia="Times New Roman"/>
          <w:lang w:val="vi-VN"/>
        </w:rPr>
        <w:t xml:space="preserve"> điểm đ </w:t>
      </w:r>
      <w:r w:rsidR="000217CC" w:rsidRPr="009D7711">
        <w:rPr>
          <w:rFonts w:eastAsia="Times New Roman"/>
          <w:lang w:val="vi-VN"/>
        </w:rPr>
        <w:t>k</w:t>
      </w:r>
      <w:r w:rsidRPr="00B82634">
        <w:rPr>
          <w:rFonts w:eastAsia="Times New Roman"/>
          <w:lang w:val="vi-VN"/>
        </w:rPr>
        <w:t>hoản 1 Điều 1 như sau:</w:t>
      </w:r>
    </w:p>
    <w:p w14:paraId="0F951724" w14:textId="6670E679" w:rsidR="00CD6E08" w:rsidRPr="00145C0F" w:rsidRDefault="00CD6E08" w:rsidP="007512D1">
      <w:pPr>
        <w:spacing w:before="120" w:after="0" w:line="269" w:lineRule="auto"/>
        <w:ind w:firstLine="567"/>
        <w:jc w:val="both"/>
        <w:rPr>
          <w:rFonts w:eastAsia="Times New Roman"/>
          <w:lang w:val="vi-VN"/>
        </w:rPr>
      </w:pPr>
      <w:r w:rsidRPr="00B82634">
        <w:rPr>
          <w:rFonts w:eastAsia="Times New Roman"/>
          <w:lang w:val="vi-VN"/>
        </w:rPr>
        <w:t>“</w:t>
      </w:r>
      <w:r w:rsidR="00145C0F" w:rsidRPr="00145C0F">
        <w:rPr>
          <w:rFonts w:eastAsia="Times New Roman"/>
          <w:lang w:val="vi-VN"/>
        </w:rPr>
        <w:t>d</w:t>
      </w:r>
      <w:r w:rsidRPr="00145C0F">
        <w:rPr>
          <w:rFonts w:eastAsia="Times New Roman"/>
          <w:lang w:val="vi-VN"/>
        </w:rPr>
        <w:t xml:space="preserve">) Máy móc, thiết bị đầu cuối cơ bản phục vụ công việc thường xuyên trên môi trường số; </w:t>
      </w:r>
    </w:p>
    <w:p w14:paraId="65A5725A" w14:textId="298BF75B" w:rsidR="00CD6E08" w:rsidRPr="00145C0F" w:rsidRDefault="00145C0F" w:rsidP="007512D1">
      <w:pPr>
        <w:spacing w:before="120" w:after="0" w:line="269" w:lineRule="auto"/>
        <w:ind w:firstLine="567"/>
        <w:jc w:val="both"/>
        <w:rPr>
          <w:rFonts w:eastAsia="Times New Roman"/>
          <w:lang w:val="vi-VN"/>
        </w:rPr>
      </w:pPr>
      <w:r w:rsidRPr="00145C0F">
        <w:rPr>
          <w:rFonts w:eastAsia="Times New Roman"/>
          <w:lang w:val="vi-VN"/>
        </w:rPr>
        <w:t>đ</w:t>
      </w:r>
      <w:r w:rsidR="00CD6E08" w:rsidRPr="00145C0F">
        <w:rPr>
          <w:rFonts w:eastAsia="Times New Roman"/>
          <w:lang w:val="vi-VN"/>
        </w:rPr>
        <w:t>) Máy móc, thiết bị phục vụ công tác bí mật nhà nước trên môi trường số;</w:t>
      </w:r>
      <w:r w:rsidRPr="00145C0F">
        <w:rPr>
          <w:rFonts w:eastAsia="Times New Roman"/>
          <w:lang w:val="vi-VN"/>
        </w:rPr>
        <w:t>”</w:t>
      </w:r>
    </w:p>
    <w:p w14:paraId="63977F1D" w14:textId="6B5EB599" w:rsidR="00CD6E08" w:rsidRPr="00145C0F" w:rsidRDefault="00B82634" w:rsidP="007512D1">
      <w:pPr>
        <w:spacing w:before="120" w:after="0" w:line="269" w:lineRule="auto"/>
        <w:ind w:firstLine="567"/>
        <w:jc w:val="both"/>
        <w:rPr>
          <w:rFonts w:eastAsia="Times New Roman"/>
          <w:lang w:val="vi-VN"/>
        </w:rPr>
      </w:pPr>
      <w:r w:rsidRPr="00145C0F">
        <w:rPr>
          <w:rFonts w:eastAsia="Times New Roman"/>
          <w:lang w:val="vi-VN"/>
        </w:rPr>
        <w:t xml:space="preserve">b) </w:t>
      </w:r>
      <w:r w:rsidR="00CD6E08" w:rsidRPr="00145C0F">
        <w:rPr>
          <w:rFonts w:eastAsia="Times New Roman"/>
          <w:lang w:val="vi-VN"/>
        </w:rPr>
        <w:t xml:space="preserve"> Sửa đổi, bổ sung Khoản 2 Điều 1 như sau:</w:t>
      </w:r>
    </w:p>
    <w:p w14:paraId="749957A5" w14:textId="39A43F0D" w:rsidR="007757C7" w:rsidRPr="007757C7" w:rsidRDefault="007757C7" w:rsidP="007512D1">
      <w:pPr>
        <w:spacing w:before="120" w:after="0" w:line="269" w:lineRule="auto"/>
        <w:ind w:firstLine="567"/>
        <w:jc w:val="both"/>
        <w:rPr>
          <w:rFonts w:eastAsia="Times New Roman"/>
          <w:lang w:val="vi-VN"/>
        </w:rPr>
      </w:pPr>
      <w:r w:rsidRPr="007757C7">
        <w:rPr>
          <w:lang w:val="vi-VN"/>
        </w:rPr>
        <w:t>“2. Quyết định này không áp dụng đối với các trường hợp quy định tại điểm d, điểm đ1 và điểm e khoản 3 Điều 4 Quyết định số 15/2025/QĐ-TTg, được sửa đổi, bổ sung tại Quyết định số 10/2026/QĐ-TTg.”</w:t>
      </w:r>
    </w:p>
    <w:p w14:paraId="0658AEA5" w14:textId="2FE0E0C7" w:rsidR="00CD6E08" w:rsidRPr="00424788" w:rsidRDefault="00CE7B35" w:rsidP="007512D1">
      <w:pPr>
        <w:pStyle w:val="ListParagraph"/>
        <w:numPr>
          <w:ilvl w:val="0"/>
          <w:numId w:val="3"/>
        </w:numPr>
        <w:spacing w:before="120" w:after="0" w:line="269" w:lineRule="auto"/>
        <w:jc w:val="both"/>
        <w:rPr>
          <w:rFonts w:eastAsia="Times New Roman"/>
          <w:lang w:val="vi-VN"/>
        </w:rPr>
      </w:pPr>
      <w:r w:rsidRPr="00424788">
        <w:rPr>
          <w:rFonts w:eastAsia="Times New Roman"/>
          <w:lang w:val="vi-VN"/>
        </w:rPr>
        <w:t>Sửa đổi</w:t>
      </w:r>
      <w:r w:rsidR="00CD6E08" w:rsidRPr="00424788">
        <w:rPr>
          <w:rFonts w:eastAsia="Times New Roman"/>
          <w:lang w:val="vi-VN"/>
        </w:rPr>
        <w:t xml:space="preserve"> Điều 4 như sau: </w:t>
      </w:r>
    </w:p>
    <w:p w14:paraId="33A275FF" w14:textId="561A767B" w:rsidR="00190794" w:rsidRPr="0053387D" w:rsidRDefault="00190794" w:rsidP="007512D1">
      <w:pPr>
        <w:spacing w:before="120" w:after="0" w:line="269" w:lineRule="auto"/>
        <w:ind w:firstLine="567"/>
        <w:jc w:val="both"/>
        <w:rPr>
          <w:b/>
          <w:bCs/>
          <w:lang w:val="vi-VN"/>
        </w:rPr>
      </w:pPr>
      <w:r w:rsidRPr="00190794">
        <w:rPr>
          <w:rFonts w:eastAsia="Times New Roman"/>
          <w:b/>
          <w:bCs/>
          <w:lang w:val="vi-VN"/>
        </w:rPr>
        <w:t xml:space="preserve">“Điều 4. </w:t>
      </w:r>
      <w:r w:rsidR="00E80423" w:rsidRPr="00424788">
        <w:rPr>
          <w:b/>
          <w:bCs/>
          <w:lang w:val="vi-VN"/>
        </w:rPr>
        <w:t>Phân cấp thẩm quyền quyết định tiêu chuẩn, định mức sử dụng</w:t>
      </w:r>
      <w:r w:rsidR="00E80423" w:rsidRPr="00190794">
        <w:rPr>
          <w:b/>
          <w:bCs/>
          <w:lang w:val="vi-VN"/>
        </w:rPr>
        <w:t xml:space="preserve"> </w:t>
      </w:r>
      <w:r w:rsidRPr="00190794">
        <w:rPr>
          <w:b/>
          <w:bCs/>
          <w:lang w:val="vi-VN"/>
        </w:rPr>
        <w:t xml:space="preserve">máy móc, thiết bị phục vụ hoạt động chung của cơ quan, tổ chức, đơn vị và máy móc, thiết bị </w:t>
      </w:r>
      <w:r w:rsidR="00B55356" w:rsidRPr="00B55356">
        <w:rPr>
          <w:b/>
          <w:bCs/>
          <w:lang w:val="vi-VN"/>
        </w:rPr>
        <w:t xml:space="preserve">gắn với nhà, vật kiến trúc, công trình xây dựng </w:t>
      </w:r>
      <w:r w:rsidRPr="00190794">
        <w:rPr>
          <w:b/>
          <w:bCs/>
          <w:lang w:val="vi-VN"/>
        </w:rPr>
        <w:t>quy định tại điểm b khoản 1 Điều 5 Quyết định</w:t>
      </w:r>
      <w:r w:rsidR="00882F53" w:rsidRPr="00882F53">
        <w:rPr>
          <w:b/>
          <w:bCs/>
          <w:lang w:val="vi-VN"/>
        </w:rPr>
        <w:t xml:space="preserve"> số</w:t>
      </w:r>
      <w:r w:rsidRPr="00190794">
        <w:rPr>
          <w:b/>
          <w:bCs/>
          <w:lang w:val="vi-VN"/>
        </w:rPr>
        <w:t xml:space="preserve"> 15/202</w:t>
      </w:r>
      <w:r w:rsidR="00004DD2" w:rsidRPr="009D7711">
        <w:rPr>
          <w:b/>
          <w:bCs/>
          <w:lang w:val="vi-VN"/>
        </w:rPr>
        <w:t>5</w:t>
      </w:r>
      <w:r w:rsidRPr="00190794">
        <w:rPr>
          <w:b/>
          <w:bCs/>
          <w:lang w:val="vi-VN"/>
        </w:rPr>
        <w:t>/QĐ-TTg</w:t>
      </w:r>
    </w:p>
    <w:p w14:paraId="7A958496" w14:textId="3400012C" w:rsidR="00190794" w:rsidRPr="00190794" w:rsidRDefault="007757C7" w:rsidP="007512D1">
      <w:pPr>
        <w:pStyle w:val="NormalWeb"/>
        <w:shd w:val="clear" w:color="auto" w:fill="FFFFFF"/>
        <w:spacing w:before="120" w:beforeAutospacing="0" w:after="0" w:afterAutospacing="0" w:line="269" w:lineRule="auto"/>
        <w:ind w:firstLine="567"/>
        <w:jc w:val="both"/>
        <w:rPr>
          <w:sz w:val="28"/>
          <w:szCs w:val="28"/>
          <w:lang w:val="vi-VN"/>
        </w:rPr>
      </w:pPr>
      <w:r w:rsidRPr="007757C7">
        <w:rPr>
          <w:sz w:val="28"/>
          <w:szCs w:val="28"/>
          <w:lang w:val="vi-VN"/>
        </w:rPr>
        <w:t>1.</w:t>
      </w:r>
      <w:r w:rsidR="00190794" w:rsidRPr="00190794">
        <w:rPr>
          <w:sz w:val="28"/>
          <w:szCs w:val="28"/>
          <w:lang w:val="vi-VN"/>
        </w:rPr>
        <w:t xml:space="preserve"> Cơ quan, tổ chức, đơn vị cấp tỉnh quy định tại </w:t>
      </w:r>
      <w:bookmarkStart w:id="1" w:name="tc_5"/>
      <w:r w:rsidR="00190794" w:rsidRPr="00190794">
        <w:rPr>
          <w:sz w:val="28"/>
          <w:szCs w:val="28"/>
          <w:lang w:val="vi-VN"/>
        </w:rPr>
        <w:t>khoản 1 Điều 2 Quyết định này</w:t>
      </w:r>
      <w:bookmarkEnd w:id="1"/>
      <w:r w:rsidR="00190794" w:rsidRPr="00190794">
        <w:rPr>
          <w:sz w:val="28"/>
          <w:szCs w:val="28"/>
          <w:lang w:val="vi-VN"/>
        </w:rPr>
        <w:t xml:space="preserve"> quyết định việc trang bị máy móc, thiết bị tại cơ quan, tổ chức, đơn vị và các đơn vị trực thuộc trên cơ sở chức năng, nhiệm vụ, nhu cầu sử dụng, thiết kế xây dựng trụ sở làm việc, cơ sở hoạt động sự nghiệp và nguồn kinh phí được phép sử dụng của các cơ quan, tổ chức, đơn vị.</w:t>
      </w:r>
    </w:p>
    <w:p w14:paraId="550C5D3C" w14:textId="5FFA5088" w:rsidR="00190794" w:rsidRPr="0053387D" w:rsidRDefault="007757C7" w:rsidP="007512D1">
      <w:pPr>
        <w:pStyle w:val="NormalWeb"/>
        <w:shd w:val="clear" w:color="auto" w:fill="FFFFFF"/>
        <w:spacing w:before="120" w:beforeAutospacing="0" w:after="0" w:afterAutospacing="0" w:line="269" w:lineRule="auto"/>
        <w:ind w:firstLine="567"/>
        <w:jc w:val="both"/>
        <w:rPr>
          <w:sz w:val="28"/>
          <w:szCs w:val="28"/>
          <w:lang w:val="vi-VN"/>
        </w:rPr>
      </w:pPr>
      <w:r w:rsidRPr="007757C7">
        <w:rPr>
          <w:sz w:val="28"/>
          <w:szCs w:val="28"/>
          <w:lang w:val="vi-VN"/>
        </w:rPr>
        <w:t>2.</w:t>
      </w:r>
      <w:r w:rsidR="00190794" w:rsidRPr="00190794">
        <w:rPr>
          <w:sz w:val="28"/>
          <w:szCs w:val="28"/>
          <w:lang w:val="vi-VN"/>
        </w:rPr>
        <w:t xml:space="preserve"> Ủy ban nhân dân cấp xã quyết định việc trang bị máy móc, thiết bị tại cơ quan, tổ chức, đơn vị thuộc cấp xã trên cơ sở chức năng, nhiệm vụ, nhu cầu sử dụng, thiết kế xây dựng trụ sở làm việc, cơ sở hoạt động sự nghiệp và nguồn kinh phí được phép sử dụng của các cơ quan, tổ chức, đơn vị thuộc cấp xã.”</w:t>
      </w:r>
    </w:p>
    <w:p w14:paraId="6333CA6A" w14:textId="50C13697" w:rsidR="00424788" w:rsidRPr="0053387D" w:rsidRDefault="00424788" w:rsidP="007512D1">
      <w:pPr>
        <w:pStyle w:val="NormalWeb"/>
        <w:shd w:val="clear" w:color="auto" w:fill="FFFFFF"/>
        <w:spacing w:before="120" w:beforeAutospacing="0" w:after="0" w:afterAutospacing="0" w:line="269" w:lineRule="auto"/>
        <w:ind w:firstLine="567"/>
        <w:jc w:val="both"/>
        <w:rPr>
          <w:sz w:val="28"/>
          <w:szCs w:val="28"/>
          <w:lang w:val="vi-VN"/>
        </w:rPr>
      </w:pPr>
      <w:r w:rsidRPr="0053387D">
        <w:rPr>
          <w:sz w:val="28"/>
          <w:szCs w:val="28"/>
          <w:lang w:val="vi-VN"/>
        </w:rPr>
        <w:t>3. Bổ sung Điều 4a</w:t>
      </w:r>
      <w:r w:rsidR="00A95225" w:rsidRPr="009D7711">
        <w:rPr>
          <w:sz w:val="28"/>
          <w:szCs w:val="28"/>
          <w:lang w:val="vi-VN"/>
        </w:rPr>
        <w:t xml:space="preserve"> và</w:t>
      </w:r>
      <w:r w:rsidRPr="0053387D">
        <w:rPr>
          <w:sz w:val="28"/>
          <w:szCs w:val="28"/>
          <w:lang w:val="vi-VN"/>
        </w:rPr>
        <w:t xml:space="preserve"> Điều 4b vào sau Điều 4 như sau:</w:t>
      </w:r>
    </w:p>
    <w:p w14:paraId="3B34027B" w14:textId="46A51C0F" w:rsidR="00424788" w:rsidRDefault="00424788" w:rsidP="007512D1">
      <w:pPr>
        <w:pStyle w:val="NormalWeb"/>
        <w:shd w:val="clear" w:color="auto" w:fill="FFFFFF"/>
        <w:spacing w:before="120" w:beforeAutospacing="0" w:after="0" w:afterAutospacing="0" w:line="269" w:lineRule="auto"/>
        <w:ind w:firstLine="567"/>
        <w:jc w:val="both"/>
        <w:rPr>
          <w:sz w:val="28"/>
          <w:szCs w:val="28"/>
        </w:rPr>
      </w:pPr>
      <w:bookmarkStart w:id="2" w:name="_Hlk241812948"/>
      <w:r>
        <w:rPr>
          <w:sz w:val="28"/>
          <w:szCs w:val="28"/>
        </w:rPr>
        <w:t xml:space="preserve">a) Bổ sung Điều 4a </w:t>
      </w:r>
      <w:r w:rsidR="00B83232">
        <w:rPr>
          <w:sz w:val="28"/>
          <w:szCs w:val="28"/>
        </w:rPr>
        <w:t>như sau:</w:t>
      </w:r>
    </w:p>
    <w:p w14:paraId="6AE63BA8" w14:textId="336D4BF8" w:rsidR="00CE7B35" w:rsidRDefault="00424788" w:rsidP="007512D1">
      <w:pPr>
        <w:pStyle w:val="NormalWeb"/>
        <w:shd w:val="clear" w:color="auto" w:fill="FFFFFF"/>
        <w:spacing w:before="120" w:beforeAutospacing="0" w:after="0" w:afterAutospacing="0" w:line="269" w:lineRule="auto"/>
        <w:ind w:firstLine="567"/>
        <w:jc w:val="both"/>
        <w:rPr>
          <w:b/>
          <w:bCs/>
          <w:sz w:val="28"/>
          <w:szCs w:val="28"/>
        </w:rPr>
      </w:pPr>
      <w:r w:rsidRPr="004C093B">
        <w:rPr>
          <w:sz w:val="28"/>
          <w:szCs w:val="28"/>
          <w:lang w:val="vi-VN"/>
        </w:rPr>
        <w:t>“</w:t>
      </w:r>
      <w:r w:rsidRPr="00424788">
        <w:rPr>
          <w:b/>
          <w:bCs/>
          <w:sz w:val="28"/>
          <w:szCs w:val="28"/>
          <w:lang w:val="vi-VN"/>
        </w:rPr>
        <w:t xml:space="preserve">Điều 4a. </w:t>
      </w:r>
      <w:r w:rsidR="00846DE2" w:rsidRPr="00424788">
        <w:rPr>
          <w:b/>
          <w:bCs/>
          <w:sz w:val="28"/>
          <w:szCs w:val="28"/>
          <w:lang w:val="vi-VN"/>
        </w:rPr>
        <w:t xml:space="preserve">Phân cấp thẩm quyền quyết định tiêu chuẩn, định mức sử dụng máy móc, thiết bị đầu cuối cơ bản phục vụ công việc thường xuyên trên </w:t>
      </w:r>
      <w:r w:rsidR="00846DE2" w:rsidRPr="00424788">
        <w:rPr>
          <w:b/>
          <w:bCs/>
          <w:sz w:val="28"/>
          <w:szCs w:val="28"/>
          <w:lang w:val="vi-VN"/>
        </w:rPr>
        <w:lastRenderedPageBreak/>
        <w:t xml:space="preserve">môi trường số </w:t>
      </w:r>
      <w:r w:rsidRPr="00424788">
        <w:rPr>
          <w:b/>
          <w:bCs/>
          <w:sz w:val="28"/>
          <w:szCs w:val="28"/>
          <w:lang w:val="vi-VN"/>
        </w:rPr>
        <w:t>quy định tại Mục C Phụ lục ban hành kèm theo Quyết định số 10/2026/QĐ-</w:t>
      </w:r>
      <w:r w:rsidR="0008080E">
        <w:rPr>
          <w:b/>
          <w:bCs/>
          <w:sz w:val="28"/>
          <w:szCs w:val="28"/>
        </w:rPr>
        <w:t>TTg</w:t>
      </w:r>
    </w:p>
    <w:p w14:paraId="023D91D3" w14:textId="25A789E7" w:rsidR="00882F53" w:rsidRPr="00882F53" w:rsidRDefault="00882F53" w:rsidP="007512D1">
      <w:pPr>
        <w:pStyle w:val="NormalWeb"/>
        <w:shd w:val="clear" w:color="auto" w:fill="FFFFFF"/>
        <w:spacing w:before="120" w:beforeAutospacing="0" w:after="0" w:afterAutospacing="0" w:line="269" w:lineRule="auto"/>
        <w:ind w:firstLine="567"/>
        <w:jc w:val="both"/>
        <w:rPr>
          <w:sz w:val="28"/>
          <w:szCs w:val="28"/>
        </w:rPr>
      </w:pPr>
      <w:r w:rsidRPr="00882F53">
        <w:rPr>
          <w:sz w:val="28"/>
          <w:szCs w:val="28"/>
        </w:rPr>
        <w:t xml:space="preserve">1. </w:t>
      </w:r>
      <w:r>
        <w:rPr>
          <w:sz w:val="28"/>
          <w:szCs w:val="28"/>
        </w:rPr>
        <w:t>Căn cứ chức năng, nhiệm vụ, tính chất công việc, nhu cầu sử dụng và nguồn kinh phí được phép sử dụng, c</w:t>
      </w:r>
      <w:r w:rsidRPr="00882F53">
        <w:rPr>
          <w:sz w:val="28"/>
          <w:szCs w:val="28"/>
        </w:rPr>
        <w:t>ơ quan, tổ chức, đơn vị cấp tỉnh quy định tại khoản 1 Điều 2</w:t>
      </w:r>
      <w:r>
        <w:rPr>
          <w:sz w:val="28"/>
          <w:szCs w:val="28"/>
        </w:rPr>
        <w:t xml:space="preserve"> </w:t>
      </w:r>
      <w:r w:rsidRPr="00882F53">
        <w:rPr>
          <w:sz w:val="28"/>
          <w:szCs w:val="28"/>
        </w:rPr>
        <w:t>quyết định số lượng và mức giá máy móc, thiết bị đầu cuối cơ bản phục vụ công việc thường xuyên trên môi trường số tại cơ quan, tổ chức, đơn vị và các đơn vị trực thuộc; mức giá phù hợp với giá mua trên thị trường của chủng loại máy móc, thiết bị tương ứng.</w:t>
      </w:r>
    </w:p>
    <w:p w14:paraId="67F269CC" w14:textId="6F8A15A9" w:rsidR="009A31D9" w:rsidRPr="00EC27BB" w:rsidRDefault="009A31D9" w:rsidP="007512D1">
      <w:pPr>
        <w:pStyle w:val="NormalWeb"/>
        <w:shd w:val="clear" w:color="auto" w:fill="FFFFFF"/>
        <w:spacing w:before="120" w:beforeAutospacing="0" w:after="0" w:afterAutospacing="0" w:line="269" w:lineRule="auto"/>
        <w:ind w:firstLine="567"/>
        <w:jc w:val="both"/>
        <w:rPr>
          <w:spacing w:val="-2"/>
          <w:sz w:val="28"/>
          <w:szCs w:val="28"/>
          <w:lang w:val="vi-VN"/>
        </w:rPr>
      </w:pPr>
      <w:r w:rsidRPr="002D18D2">
        <w:rPr>
          <w:spacing w:val="-2"/>
          <w:sz w:val="28"/>
          <w:szCs w:val="28"/>
          <w:lang w:val="vi-VN"/>
        </w:rPr>
        <w:t xml:space="preserve">2. </w:t>
      </w:r>
      <w:r w:rsidR="002D18D2" w:rsidRPr="009D7711">
        <w:rPr>
          <w:spacing w:val="-2"/>
          <w:sz w:val="28"/>
          <w:szCs w:val="28"/>
          <w:lang w:val="vi-VN"/>
        </w:rPr>
        <w:t xml:space="preserve">Căn cứ chức năng, nhiệm vụ, tính chất công việc, nhu cầu sử dụng và nguồn kinh phí được phép sử dụng, </w:t>
      </w:r>
      <w:r w:rsidRPr="002D18D2">
        <w:rPr>
          <w:spacing w:val="-2"/>
          <w:sz w:val="28"/>
          <w:szCs w:val="28"/>
          <w:lang w:val="vi-VN"/>
        </w:rPr>
        <w:t xml:space="preserve">Ủy ban nhân dân cấp xã quyết định số </w:t>
      </w:r>
      <w:r w:rsidRPr="00EC27BB">
        <w:rPr>
          <w:spacing w:val="-2"/>
          <w:sz w:val="28"/>
          <w:szCs w:val="28"/>
          <w:lang w:val="vi-VN"/>
        </w:rPr>
        <w:t xml:space="preserve">lượng và mức giá máy móc, thiết bị </w:t>
      </w:r>
      <w:r w:rsidR="00EC27BB" w:rsidRPr="00EC27BB">
        <w:rPr>
          <w:sz w:val="28"/>
          <w:szCs w:val="28"/>
          <w:lang w:val="vi-VN"/>
        </w:rPr>
        <w:t>đầu cuối cơ bản phục vụ công việc thường xuyên trên môi trường số</w:t>
      </w:r>
      <w:r w:rsidR="00EC27BB" w:rsidRPr="00EC27BB">
        <w:rPr>
          <w:spacing w:val="-2"/>
          <w:sz w:val="28"/>
          <w:szCs w:val="28"/>
          <w:lang w:val="vi-VN"/>
        </w:rPr>
        <w:t xml:space="preserve"> </w:t>
      </w:r>
      <w:r w:rsidRPr="00EC27BB">
        <w:rPr>
          <w:spacing w:val="-2"/>
          <w:sz w:val="28"/>
          <w:szCs w:val="28"/>
          <w:lang w:val="vi-VN"/>
        </w:rPr>
        <w:t>tại cơ quan, tổ chức, đơn vị cấp xã</w:t>
      </w:r>
      <w:r w:rsidR="00882F53">
        <w:rPr>
          <w:spacing w:val="-2"/>
          <w:sz w:val="28"/>
          <w:szCs w:val="28"/>
        </w:rPr>
        <w:t xml:space="preserve">; </w:t>
      </w:r>
      <w:r w:rsidR="00882F53" w:rsidRPr="00882F53">
        <w:rPr>
          <w:sz w:val="28"/>
          <w:szCs w:val="28"/>
        </w:rPr>
        <w:t>mức giá phù hợp với giá mua trên thị trường của chủng loại máy móc, thiết bị tương ứng</w:t>
      </w:r>
      <w:r w:rsidRPr="00EC27BB">
        <w:rPr>
          <w:spacing w:val="-2"/>
          <w:sz w:val="28"/>
          <w:szCs w:val="28"/>
          <w:lang w:val="vi-VN"/>
        </w:rPr>
        <w:t>.”</w:t>
      </w:r>
    </w:p>
    <w:bookmarkEnd w:id="2"/>
    <w:p w14:paraId="2E8F54B8" w14:textId="55BE1DE1" w:rsidR="009A31D9" w:rsidRPr="007D01E6" w:rsidRDefault="009A31D9" w:rsidP="007512D1">
      <w:pPr>
        <w:pStyle w:val="NormalWeb"/>
        <w:shd w:val="clear" w:color="auto" w:fill="FFFFFF"/>
        <w:spacing w:before="120" w:beforeAutospacing="0" w:after="0" w:afterAutospacing="0" w:line="269" w:lineRule="auto"/>
        <w:ind w:firstLine="567"/>
        <w:jc w:val="both"/>
        <w:rPr>
          <w:sz w:val="28"/>
          <w:szCs w:val="28"/>
        </w:rPr>
      </w:pPr>
      <w:r w:rsidRPr="009A31D9">
        <w:rPr>
          <w:sz w:val="28"/>
          <w:szCs w:val="28"/>
          <w:lang w:val="vi-VN"/>
        </w:rPr>
        <w:t xml:space="preserve">b) Bổ sung Điều 4b </w:t>
      </w:r>
      <w:r w:rsidR="007D01E6">
        <w:rPr>
          <w:sz w:val="28"/>
          <w:szCs w:val="28"/>
        </w:rPr>
        <w:t>như sau:</w:t>
      </w:r>
    </w:p>
    <w:p w14:paraId="3F86729A" w14:textId="31CDCBC1" w:rsidR="009A31D9" w:rsidRPr="009A31D9" w:rsidRDefault="009A31D9" w:rsidP="007512D1">
      <w:pPr>
        <w:pStyle w:val="NormalWeb"/>
        <w:shd w:val="clear" w:color="auto" w:fill="FFFFFF"/>
        <w:spacing w:before="120" w:beforeAutospacing="0" w:after="0" w:afterAutospacing="0" w:line="269" w:lineRule="auto"/>
        <w:ind w:firstLine="567"/>
        <w:jc w:val="both"/>
        <w:rPr>
          <w:b/>
          <w:bCs/>
          <w:sz w:val="28"/>
          <w:szCs w:val="28"/>
          <w:lang w:val="vi-VN"/>
        </w:rPr>
      </w:pPr>
      <w:r w:rsidRPr="00DB63B9">
        <w:rPr>
          <w:sz w:val="28"/>
          <w:szCs w:val="28"/>
          <w:lang w:val="vi-VN"/>
        </w:rPr>
        <w:t>“</w:t>
      </w:r>
      <w:r w:rsidRPr="00424788">
        <w:rPr>
          <w:b/>
          <w:bCs/>
          <w:sz w:val="28"/>
          <w:szCs w:val="28"/>
          <w:lang w:val="vi-VN"/>
        </w:rPr>
        <w:t>Điều 4</w:t>
      </w:r>
      <w:r w:rsidRPr="009A31D9">
        <w:rPr>
          <w:b/>
          <w:bCs/>
          <w:sz w:val="28"/>
          <w:szCs w:val="28"/>
          <w:lang w:val="vi-VN"/>
        </w:rPr>
        <w:t>b</w:t>
      </w:r>
      <w:r w:rsidRPr="00424788">
        <w:rPr>
          <w:b/>
          <w:bCs/>
          <w:sz w:val="28"/>
          <w:szCs w:val="28"/>
          <w:lang w:val="vi-VN"/>
        </w:rPr>
        <w:t xml:space="preserve">. Phân cấp thẩm quyền quyết định tiêu chuẩn, định mức sử dụng máy móc, thiết bị </w:t>
      </w:r>
      <w:r w:rsidR="009D7711" w:rsidRPr="009D7711">
        <w:rPr>
          <w:b/>
          <w:bCs/>
          <w:sz w:val="28"/>
          <w:szCs w:val="28"/>
          <w:lang w:val="vi-VN"/>
        </w:rPr>
        <w:t xml:space="preserve">phục vụ </w:t>
      </w:r>
      <w:r w:rsidRPr="009A31D9">
        <w:rPr>
          <w:b/>
          <w:bCs/>
          <w:sz w:val="28"/>
          <w:szCs w:val="28"/>
          <w:lang w:val="vi-VN"/>
        </w:rPr>
        <w:t xml:space="preserve">công tác bí mật nhà nước trên môi trường số theo quy định tại Điều 5a Quyết định số 15/2025/QĐ-TTg (được bổ sung tại khoản 3 Điều </w:t>
      </w:r>
      <w:r w:rsidRPr="001F2E4B">
        <w:rPr>
          <w:b/>
          <w:bCs/>
          <w:sz w:val="28"/>
          <w:szCs w:val="28"/>
          <w:lang w:val="vi-VN"/>
        </w:rPr>
        <w:t>1</w:t>
      </w:r>
      <w:r w:rsidRPr="009A31D9">
        <w:rPr>
          <w:b/>
          <w:bCs/>
          <w:sz w:val="28"/>
          <w:szCs w:val="28"/>
          <w:lang w:val="vi-VN"/>
        </w:rPr>
        <w:t xml:space="preserve"> Quyết định số 10/2026/QĐ-TTg)</w:t>
      </w:r>
    </w:p>
    <w:p w14:paraId="226B231B" w14:textId="77777777" w:rsidR="002811F8" w:rsidRPr="004C093B" w:rsidRDefault="002811F8" w:rsidP="007512D1">
      <w:pPr>
        <w:pStyle w:val="NormalWeb"/>
        <w:shd w:val="clear" w:color="auto" w:fill="FFFFFF"/>
        <w:spacing w:before="120" w:beforeAutospacing="0" w:after="0" w:afterAutospacing="0" w:line="269" w:lineRule="auto"/>
        <w:ind w:firstLine="567"/>
        <w:jc w:val="both"/>
        <w:rPr>
          <w:spacing w:val="-4"/>
          <w:sz w:val="28"/>
          <w:szCs w:val="28"/>
          <w:lang w:val="vi-VN"/>
        </w:rPr>
      </w:pPr>
      <w:r w:rsidRPr="004C093B">
        <w:rPr>
          <w:spacing w:val="-4"/>
          <w:sz w:val="28"/>
          <w:szCs w:val="28"/>
          <w:lang w:val="vi-VN"/>
        </w:rPr>
        <w:t>1. Đối với các chức danh tại các cơ quan, tổ chức, đơn vị mà theo chức năng, nhiệm vụ được giao phải thường xuyên xử lý công việc có nội dung thuộc phạm vi bí mật nhà nước, ngoài việc được trang bị máy móc, thiết bị quy định tại Mục A Phụ lục ban hành kèm theo Quyết định số 10/2026/QĐ-TTg thì được trang bị máy móc, thiết bị quy định tại Mục D Phụ lục ban hành kèm theo Quyết định số 10/2026/QĐ-TTg. Căn cứ vào khối lượng, tính chất của công việc chứa bí mật nhà nước:</w:t>
      </w:r>
    </w:p>
    <w:p w14:paraId="3626B89C" w14:textId="3849B29A" w:rsidR="002811F8" w:rsidRPr="007D01E6" w:rsidRDefault="002811F8" w:rsidP="007512D1">
      <w:pPr>
        <w:pStyle w:val="NormalWeb"/>
        <w:shd w:val="clear" w:color="auto" w:fill="FFFFFF"/>
        <w:spacing w:before="120" w:beforeAutospacing="0" w:after="0" w:afterAutospacing="0" w:line="269" w:lineRule="auto"/>
        <w:ind w:firstLine="567"/>
        <w:jc w:val="both"/>
        <w:rPr>
          <w:spacing w:val="-4"/>
          <w:sz w:val="28"/>
          <w:szCs w:val="28"/>
          <w:lang w:val="vi-VN"/>
        </w:rPr>
      </w:pPr>
      <w:r w:rsidRPr="007D01E6">
        <w:rPr>
          <w:spacing w:val="-4"/>
          <w:sz w:val="28"/>
          <w:szCs w:val="28"/>
          <w:lang w:val="vi-VN"/>
        </w:rPr>
        <w:t>a) Cơ quan, tổ chức, đơn vị cấp tỉnh quy định tại khoản 1 Điều 2 Quyết định này quyết định số lượng máy móc, thiết bị trang bị cho các chức danh để phục vụ công tác bảo vệ bí mật nhà nước tại cơ quan, tổ chức, đơn vị và các đơn vị trực thuộc.</w:t>
      </w:r>
    </w:p>
    <w:p w14:paraId="2A6913E9" w14:textId="48EAE521" w:rsidR="002811F8" w:rsidRPr="004C093B" w:rsidRDefault="002811F8" w:rsidP="007512D1">
      <w:pPr>
        <w:pStyle w:val="NormalWeb"/>
        <w:shd w:val="clear" w:color="auto" w:fill="FFFFFF"/>
        <w:spacing w:before="120" w:beforeAutospacing="0" w:after="0" w:afterAutospacing="0" w:line="269" w:lineRule="auto"/>
        <w:ind w:firstLine="567"/>
        <w:jc w:val="both"/>
        <w:rPr>
          <w:sz w:val="28"/>
          <w:szCs w:val="28"/>
        </w:rPr>
      </w:pPr>
      <w:r w:rsidRPr="002811F8">
        <w:rPr>
          <w:sz w:val="28"/>
          <w:szCs w:val="28"/>
          <w:lang w:val="vi-VN"/>
        </w:rPr>
        <w:t xml:space="preserve">b) Ủy ban nhân dân cấp xã quyết định số lượng máy móc, thiết bị trang bị cho các chức danh thuộc phạm vi quản lý để phục vụ công tác bảo vệ bí mật nhà nước </w:t>
      </w:r>
      <w:r w:rsidRPr="009A31D9">
        <w:rPr>
          <w:sz w:val="28"/>
          <w:szCs w:val="28"/>
          <w:lang w:val="vi-VN"/>
        </w:rPr>
        <w:t xml:space="preserve">tại cơ quan, tổ chức, đơn vị </w:t>
      </w:r>
      <w:r w:rsidRPr="00946A6C">
        <w:rPr>
          <w:sz w:val="28"/>
          <w:szCs w:val="28"/>
          <w:lang w:val="vi-VN"/>
        </w:rPr>
        <w:t>cấp xã</w:t>
      </w:r>
      <w:r w:rsidRPr="009A31D9">
        <w:rPr>
          <w:sz w:val="28"/>
          <w:szCs w:val="28"/>
          <w:lang w:val="vi-VN"/>
        </w:rPr>
        <w:t>.</w:t>
      </w:r>
    </w:p>
    <w:p w14:paraId="7D368A20" w14:textId="77777777" w:rsidR="00E52B01" w:rsidRPr="00E52B01" w:rsidRDefault="00E52B01" w:rsidP="007512D1">
      <w:pPr>
        <w:pStyle w:val="NormalWeb"/>
        <w:shd w:val="clear" w:color="auto" w:fill="FFFFFF"/>
        <w:spacing w:before="120" w:beforeAutospacing="0" w:after="0" w:afterAutospacing="0" w:line="269" w:lineRule="auto"/>
        <w:ind w:firstLine="567"/>
        <w:jc w:val="both"/>
        <w:rPr>
          <w:sz w:val="28"/>
          <w:szCs w:val="28"/>
          <w:lang w:val="vi-VN"/>
        </w:rPr>
      </w:pPr>
      <w:r w:rsidRPr="00E52B01">
        <w:rPr>
          <w:sz w:val="28"/>
          <w:szCs w:val="28"/>
          <w:lang w:val="vi-VN"/>
        </w:rPr>
        <w:t>2. Đối với các trường hợp không thuộc khoản 1 Điều này, căn cứ chức năng, nhiệm vụ, tính chất, mức độ bí mật của công việc theo quy định của pháp luật về bảo vệ bí mật nhà nước và nhu cầu sử dụng:</w:t>
      </w:r>
    </w:p>
    <w:p w14:paraId="305DDCBF" w14:textId="03959BFF" w:rsidR="00E52B01" w:rsidRPr="00E52B01" w:rsidRDefault="00E52B01" w:rsidP="007512D1">
      <w:pPr>
        <w:pStyle w:val="NormalWeb"/>
        <w:spacing w:before="120" w:beforeAutospacing="0" w:after="0" w:afterAutospacing="0" w:line="269" w:lineRule="auto"/>
        <w:ind w:firstLine="567"/>
        <w:jc w:val="both"/>
        <w:rPr>
          <w:b/>
          <w:bCs/>
          <w:sz w:val="28"/>
          <w:szCs w:val="28"/>
          <w:lang w:val="vi-VN"/>
        </w:rPr>
      </w:pPr>
      <w:r w:rsidRPr="00E52B01">
        <w:rPr>
          <w:rStyle w:val="Strong"/>
          <w:b w:val="0"/>
          <w:bCs w:val="0"/>
          <w:sz w:val="28"/>
          <w:szCs w:val="28"/>
          <w:lang w:val="vi-VN"/>
        </w:rPr>
        <w:t xml:space="preserve">a) Cơ quan, tổ chức, đơn vị cấp tỉnh quy định tại khoản 1 Điều 2 Quyết định này quyết định số lượng máy móc, thiết bị quy định tại Mục D Phụ lục ban hành kèm theo Quyết định số 10/2026/QĐ-TTg cho các chức danh hoặc tại phòng làm </w:t>
      </w:r>
      <w:r w:rsidRPr="00E52B01">
        <w:rPr>
          <w:rStyle w:val="Strong"/>
          <w:b w:val="0"/>
          <w:bCs w:val="0"/>
          <w:sz w:val="28"/>
          <w:szCs w:val="28"/>
          <w:lang w:val="vi-VN"/>
        </w:rPr>
        <w:lastRenderedPageBreak/>
        <w:t>việc của</w:t>
      </w:r>
      <w:r w:rsidRPr="009A31D9">
        <w:rPr>
          <w:sz w:val="28"/>
          <w:szCs w:val="28"/>
          <w:lang w:val="vi-VN"/>
        </w:rPr>
        <w:t xml:space="preserve"> cơ quan, tổ chức, đơn vị và các đơn vị trực thuộc</w:t>
      </w:r>
      <w:r w:rsidRPr="00E52B01">
        <w:rPr>
          <w:rStyle w:val="Strong"/>
          <w:b w:val="0"/>
          <w:bCs w:val="0"/>
          <w:sz w:val="28"/>
          <w:szCs w:val="28"/>
          <w:lang w:val="vi-VN"/>
        </w:rPr>
        <w:t xml:space="preserve"> để phục vụ công tác bảo vệ bí mật nhà nước.</w:t>
      </w:r>
    </w:p>
    <w:p w14:paraId="1BEA4D40" w14:textId="7664ED50" w:rsidR="00E52B01" w:rsidRPr="004C093B" w:rsidRDefault="00E52B01" w:rsidP="007512D1">
      <w:pPr>
        <w:pStyle w:val="NormalWeb"/>
        <w:spacing w:before="120" w:beforeAutospacing="0" w:after="0" w:afterAutospacing="0" w:line="269" w:lineRule="auto"/>
        <w:ind w:firstLine="567"/>
        <w:jc w:val="both"/>
        <w:rPr>
          <w:b/>
          <w:bCs/>
          <w:sz w:val="28"/>
          <w:szCs w:val="28"/>
        </w:rPr>
      </w:pPr>
      <w:r w:rsidRPr="00E52B01">
        <w:rPr>
          <w:rStyle w:val="Strong"/>
          <w:b w:val="0"/>
          <w:bCs w:val="0"/>
          <w:sz w:val="28"/>
          <w:szCs w:val="28"/>
          <w:lang w:val="vi-VN"/>
        </w:rPr>
        <w:t>b) Ủy ban nhân dân cấp xã quyết định số lượng máy móc, thiết bị quy định tại Mục D Phụ lục ban hành kèm theo Quyết định số 10/2026/QĐ-TTg cho các chức danh hoặc tại phòng làm việc của các đơn vị thuộc phạm vi quản lý để phục vụ công tác bảo vệ bí mật nhà nước.</w:t>
      </w:r>
    </w:p>
    <w:p w14:paraId="1BAD0AA8" w14:textId="1BC2EE69" w:rsidR="00543025" w:rsidRPr="001E3E7D" w:rsidRDefault="00543025" w:rsidP="007512D1">
      <w:pPr>
        <w:pStyle w:val="NormalWeb"/>
        <w:spacing w:before="120" w:beforeAutospacing="0" w:after="0" w:afterAutospacing="0" w:line="269" w:lineRule="auto"/>
        <w:ind w:firstLine="567"/>
        <w:jc w:val="both"/>
        <w:rPr>
          <w:rStyle w:val="Strong"/>
          <w:b w:val="0"/>
          <w:bCs w:val="0"/>
          <w:sz w:val="28"/>
          <w:szCs w:val="28"/>
          <w:lang w:val="vi-VN"/>
        </w:rPr>
      </w:pPr>
      <w:r w:rsidRPr="00543025">
        <w:rPr>
          <w:rStyle w:val="Strong"/>
          <w:b w:val="0"/>
          <w:bCs w:val="0"/>
          <w:sz w:val="28"/>
          <w:szCs w:val="28"/>
          <w:lang w:val="vi-VN"/>
        </w:rPr>
        <w:t xml:space="preserve">3. Mức giá của máy móc, thiết bị quy định tại Mục D Phụ lục ban hành kèm theo Quyết định số 10/2026/QĐ-TTg là mức giá máy móc, thiết bị quy định tại Mục A, Mục B Phụ lục ban hành kèm theo Quyết định số 10/2026/QĐ-TTg. </w:t>
      </w:r>
      <w:r w:rsidRPr="001E3E7D">
        <w:rPr>
          <w:rStyle w:val="Strong"/>
          <w:b w:val="0"/>
          <w:bCs w:val="0"/>
          <w:sz w:val="28"/>
          <w:szCs w:val="28"/>
          <w:lang w:val="vi-VN"/>
        </w:rPr>
        <w:t xml:space="preserve">Trường hợp cơ quan chủ trì triển khai xử lý hồ sơ công việc chứa bí mật nhà nước trên môi trường số yêu cầu trang bị máy móc, thiết bị </w:t>
      </w:r>
      <w:r w:rsidR="001E3E7D" w:rsidRPr="001E3E7D">
        <w:rPr>
          <w:rStyle w:val="Strong"/>
          <w:b w:val="0"/>
          <w:bCs w:val="0"/>
          <w:sz w:val="28"/>
          <w:szCs w:val="28"/>
          <w:lang w:val="vi-VN"/>
        </w:rPr>
        <w:t>(</w:t>
      </w:r>
      <w:r w:rsidRPr="001E3E7D">
        <w:rPr>
          <w:rStyle w:val="Strong"/>
          <w:b w:val="0"/>
          <w:bCs w:val="0"/>
          <w:sz w:val="28"/>
          <w:szCs w:val="28"/>
          <w:lang w:val="vi-VN"/>
        </w:rPr>
        <w:t>từ số thứ tự 1 đến số thứ tự 6</w:t>
      </w:r>
      <w:r w:rsidR="001E3E7D" w:rsidRPr="001E3E7D">
        <w:rPr>
          <w:rStyle w:val="Strong"/>
          <w:b w:val="0"/>
          <w:bCs w:val="0"/>
          <w:sz w:val="28"/>
          <w:szCs w:val="28"/>
          <w:lang w:val="vi-VN"/>
        </w:rPr>
        <w:t>)</w:t>
      </w:r>
      <w:r w:rsidRPr="001E3E7D">
        <w:rPr>
          <w:rStyle w:val="Strong"/>
          <w:b w:val="0"/>
          <w:bCs w:val="0"/>
          <w:sz w:val="28"/>
          <w:szCs w:val="28"/>
          <w:lang w:val="vi-VN"/>
        </w:rPr>
        <w:t xml:space="preserve"> Mục D Phụ lục ban hành kèm theo Quyết định số 10/2026/QĐ-TTg có yêu cầu về tính năng, dung lượng, cấu hình mà có mức giá cao hơn và trường hợp trang bị máy móc, thiết bị tại số thứ tự 7, số thứ tự 8 Mục D Phụ lục ban hành kèm theo Quyết định số 10/2026/QĐ-TTg:</w:t>
      </w:r>
    </w:p>
    <w:p w14:paraId="0B6565CF" w14:textId="77777777" w:rsidR="00543025" w:rsidRPr="009A31D9" w:rsidRDefault="00543025" w:rsidP="007512D1">
      <w:pPr>
        <w:pStyle w:val="NormalWeb"/>
        <w:shd w:val="clear" w:color="auto" w:fill="FFFFFF"/>
        <w:spacing w:before="120" w:beforeAutospacing="0" w:after="0" w:afterAutospacing="0" w:line="269" w:lineRule="auto"/>
        <w:ind w:firstLine="567"/>
        <w:jc w:val="both"/>
        <w:rPr>
          <w:sz w:val="28"/>
          <w:szCs w:val="28"/>
          <w:lang w:val="vi-VN"/>
        </w:rPr>
      </w:pPr>
      <w:r w:rsidRPr="001F2E4B">
        <w:rPr>
          <w:sz w:val="28"/>
          <w:szCs w:val="28"/>
          <w:lang w:val="vi-VN"/>
        </w:rPr>
        <w:t xml:space="preserve">a) </w:t>
      </w:r>
      <w:r w:rsidRPr="009A31D9">
        <w:rPr>
          <w:sz w:val="28"/>
          <w:szCs w:val="28"/>
          <w:lang w:val="vi-VN"/>
        </w:rPr>
        <w:t xml:space="preserve">Cơ quan, tổ chức, đơn vị cấp tỉnh quy định tại khoản 1 Điều 2 Quyết định này quyết định </w:t>
      </w:r>
      <w:r w:rsidRPr="001074B4">
        <w:rPr>
          <w:sz w:val="28"/>
          <w:szCs w:val="28"/>
          <w:lang w:val="vi-VN"/>
        </w:rPr>
        <w:t>mức giá của</w:t>
      </w:r>
      <w:r w:rsidRPr="009A31D9">
        <w:rPr>
          <w:sz w:val="28"/>
          <w:szCs w:val="28"/>
          <w:lang w:val="vi-VN"/>
        </w:rPr>
        <w:t xml:space="preserve"> máy móc, thiết bị</w:t>
      </w:r>
      <w:r w:rsidRPr="001F2E4B">
        <w:rPr>
          <w:sz w:val="28"/>
          <w:szCs w:val="28"/>
          <w:lang w:val="vi-VN"/>
        </w:rPr>
        <w:t xml:space="preserve"> </w:t>
      </w:r>
      <w:r w:rsidRPr="009A31D9">
        <w:rPr>
          <w:sz w:val="28"/>
          <w:szCs w:val="28"/>
          <w:lang w:val="vi-VN"/>
        </w:rPr>
        <w:t>tại cơ quan, tổ chức, đơn vị và các đơn vị trực thuộc</w:t>
      </w:r>
      <w:r w:rsidRPr="000C1005">
        <w:rPr>
          <w:sz w:val="28"/>
          <w:szCs w:val="28"/>
          <w:lang w:val="vi-VN"/>
        </w:rPr>
        <w:t xml:space="preserve"> phù hợp với giá mua trên thị trường của chủng loại máy móc, thiết bị tương ứng</w:t>
      </w:r>
      <w:r w:rsidRPr="009A31D9">
        <w:rPr>
          <w:sz w:val="28"/>
          <w:szCs w:val="28"/>
          <w:lang w:val="vi-VN"/>
        </w:rPr>
        <w:t>.</w:t>
      </w:r>
    </w:p>
    <w:p w14:paraId="4BFF5C56" w14:textId="77777777" w:rsidR="00543025" w:rsidRPr="009A31D9" w:rsidRDefault="00543025" w:rsidP="007512D1">
      <w:pPr>
        <w:pStyle w:val="NormalWeb"/>
        <w:shd w:val="clear" w:color="auto" w:fill="FFFFFF"/>
        <w:spacing w:before="120" w:beforeAutospacing="0" w:after="0" w:afterAutospacing="0" w:line="269" w:lineRule="auto"/>
        <w:ind w:firstLine="567"/>
        <w:jc w:val="both"/>
        <w:rPr>
          <w:sz w:val="28"/>
          <w:szCs w:val="28"/>
          <w:lang w:val="vi-VN"/>
        </w:rPr>
      </w:pPr>
      <w:r w:rsidRPr="001F2E4B">
        <w:rPr>
          <w:sz w:val="28"/>
          <w:szCs w:val="28"/>
          <w:lang w:val="vi-VN"/>
        </w:rPr>
        <w:t>b)</w:t>
      </w:r>
      <w:r w:rsidRPr="009A31D9">
        <w:rPr>
          <w:sz w:val="28"/>
          <w:szCs w:val="28"/>
          <w:lang w:val="vi-VN"/>
        </w:rPr>
        <w:t xml:space="preserve"> Ủy ban nhân dân cấp xã quyết định </w:t>
      </w:r>
      <w:r w:rsidRPr="001074B4">
        <w:rPr>
          <w:sz w:val="28"/>
          <w:szCs w:val="28"/>
          <w:lang w:val="vi-VN"/>
        </w:rPr>
        <w:t>mức giá của</w:t>
      </w:r>
      <w:r w:rsidRPr="009A31D9">
        <w:rPr>
          <w:sz w:val="28"/>
          <w:szCs w:val="28"/>
          <w:lang w:val="vi-VN"/>
        </w:rPr>
        <w:t xml:space="preserve"> máy móc, thiết bị</w:t>
      </w:r>
      <w:r w:rsidRPr="001F2E4B">
        <w:rPr>
          <w:sz w:val="28"/>
          <w:szCs w:val="28"/>
          <w:lang w:val="vi-VN"/>
        </w:rPr>
        <w:t xml:space="preserve"> </w:t>
      </w:r>
      <w:r w:rsidRPr="009A31D9">
        <w:rPr>
          <w:sz w:val="28"/>
          <w:szCs w:val="28"/>
          <w:lang w:val="vi-VN"/>
        </w:rPr>
        <w:t xml:space="preserve">tại cơ quan, tổ chức, đơn vị </w:t>
      </w:r>
      <w:r w:rsidRPr="00DB63B9">
        <w:rPr>
          <w:sz w:val="28"/>
          <w:szCs w:val="28"/>
          <w:lang w:val="vi-VN"/>
        </w:rPr>
        <w:t>thuộc phạm vi quản lý</w:t>
      </w:r>
      <w:r w:rsidRPr="000C1005">
        <w:rPr>
          <w:sz w:val="28"/>
          <w:szCs w:val="28"/>
          <w:lang w:val="vi-VN"/>
        </w:rPr>
        <w:t xml:space="preserve"> phù hợp với giá mua trên thị trường của chủng loại máy móc, thiết bị tương ứng</w:t>
      </w:r>
      <w:r w:rsidRPr="009A31D9">
        <w:rPr>
          <w:sz w:val="28"/>
          <w:szCs w:val="28"/>
          <w:lang w:val="vi-VN"/>
        </w:rPr>
        <w:t>.”</w:t>
      </w:r>
    </w:p>
    <w:p w14:paraId="4CD1137D" w14:textId="03ABFF93" w:rsidR="00CD6E08" w:rsidRPr="000C1005" w:rsidRDefault="00CD6E08" w:rsidP="007512D1">
      <w:pPr>
        <w:spacing w:before="120" w:after="0" w:line="269" w:lineRule="auto"/>
        <w:ind w:firstLine="567"/>
        <w:jc w:val="both"/>
        <w:rPr>
          <w:rFonts w:eastAsia="Times New Roman"/>
          <w:lang w:val="vi-VN"/>
        </w:rPr>
      </w:pPr>
      <w:r w:rsidRPr="000C1005">
        <w:rPr>
          <w:rFonts w:eastAsia="Times New Roman"/>
          <w:b/>
          <w:bCs/>
          <w:lang w:val="vi-VN"/>
        </w:rPr>
        <w:t xml:space="preserve">Điều 2. </w:t>
      </w:r>
      <w:r w:rsidR="008A57C8">
        <w:rPr>
          <w:rFonts w:eastAsia="Times New Roman"/>
          <w:b/>
          <w:bCs/>
        </w:rPr>
        <w:t>Quy định</w:t>
      </w:r>
      <w:r w:rsidRPr="000C1005">
        <w:rPr>
          <w:rFonts w:eastAsia="Times New Roman"/>
          <w:b/>
          <w:bCs/>
          <w:lang w:val="vi-VN"/>
        </w:rPr>
        <w:t xml:space="preserve"> chuyển tiếp</w:t>
      </w:r>
    </w:p>
    <w:p w14:paraId="0BE585D8" w14:textId="407A5054" w:rsidR="00CD6E08" w:rsidRPr="00BB27B5" w:rsidRDefault="009437EE" w:rsidP="007512D1">
      <w:pPr>
        <w:tabs>
          <w:tab w:val="left" w:pos="567"/>
        </w:tabs>
        <w:spacing w:before="120" w:after="0" w:line="269" w:lineRule="auto"/>
        <w:jc w:val="both"/>
        <w:rPr>
          <w:rFonts w:eastAsia="Times New Roman"/>
          <w:lang w:val="vi-VN"/>
        </w:rPr>
      </w:pPr>
      <w:r w:rsidRPr="009D7711">
        <w:rPr>
          <w:rFonts w:eastAsia="Times New Roman"/>
          <w:lang w:val="vi-VN"/>
        </w:rPr>
        <w:tab/>
      </w:r>
      <w:r w:rsidR="000C1005" w:rsidRPr="009D7711">
        <w:rPr>
          <w:rFonts w:eastAsia="Times New Roman"/>
          <w:lang w:val="vi-VN"/>
        </w:rPr>
        <w:t>Đối với tiêu chuẩn</w:t>
      </w:r>
      <w:r w:rsidR="00EC27BB" w:rsidRPr="00EC27BB">
        <w:rPr>
          <w:rFonts w:eastAsia="Times New Roman"/>
          <w:lang w:val="vi-VN"/>
        </w:rPr>
        <w:t>,</w:t>
      </w:r>
      <w:r w:rsidR="000C1005" w:rsidRPr="009D7711">
        <w:rPr>
          <w:rFonts w:eastAsia="Times New Roman"/>
          <w:lang w:val="vi-VN"/>
        </w:rPr>
        <w:t xml:space="preserve"> định mức sử dụng m</w:t>
      </w:r>
      <w:r w:rsidR="00CD6E08" w:rsidRPr="009D7711">
        <w:rPr>
          <w:rFonts w:eastAsia="Times New Roman"/>
          <w:lang w:val="vi-VN"/>
        </w:rPr>
        <w:t>áy móc, thiết bị đã được</w:t>
      </w:r>
      <w:r w:rsidR="001C6057" w:rsidRPr="009D7711">
        <w:rPr>
          <w:rFonts w:eastAsia="Times New Roman"/>
          <w:lang w:val="vi-VN"/>
        </w:rPr>
        <w:t xml:space="preserve"> cơ quan, người có thẩm quyền ban hành trước ngày Quyết định này có hiệu lực thi hành mà còn phù hợp thì tiếp tục thực hiện theo văn bản đã ban hành cho đến khi cơ quan, người có thẩm quyền được phân cấp</w:t>
      </w:r>
      <w:r w:rsidR="00BB27B5" w:rsidRPr="00BB27B5">
        <w:rPr>
          <w:rFonts w:eastAsia="Times New Roman"/>
          <w:lang w:val="vi-VN"/>
        </w:rPr>
        <w:t xml:space="preserve"> thẩm quyền quyết định</w:t>
      </w:r>
      <w:r w:rsidR="001C6057" w:rsidRPr="009D7711">
        <w:rPr>
          <w:rFonts w:eastAsia="Times New Roman"/>
          <w:lang w:val="vi-VN"/>
        </w:rPr>
        <w:t xml:space="preserve"> tại Quyết định này quyết định tiêu chuẩn</w:t>
      </w:r>
      <w:r w:rsidR="00EC27BB" w:rsidRPr="00EC27BB">
        <w:rPr>
          <w:rFonts w:eastAsia="Times New Roman"/>
          <w:lang w:val="vi-VN"/>
        </w:rPr>
        <w:t>,</w:t>
      </w:r>
      <w:r w:rsidR="001C6057" w:rsidRPr="009D7711">
        <w:rPr>
          <w:rFonts w:eastAsia="Times New Roman"/>
          <w:lang w:val="vi-VN"/>
        </w:rPr>
        <w:t xml:space="preserve"> định mức sử dụng máy móc, thiết bị mới</w:t>
      </w:r>
      <w:r w:rsidR="00CD6E08" w:rsidRPr="009D7711">
        <w:rPr>
          <w:rFonts w:eastAsia="Times New Roman"/>
          <w:lang w:val="vi-VN"/>
        </w:rPr>
        <w:t xml:space="preserve">. </w:t>
      </w:r>
    </w:p>
    <w:p w14:paraId="30B34D21" w14:textId="77777777" w:rsidR="00CD6E08" w:rsidRPr="009D7711" w:rsidRDefault="00CD6E08" w:rsidP="007512D1">
      <w:pPr>
        <w:spacing w:before="120" w:after="0" w:line="269" w:lineRule="auto"/>
        <w:ind w:firstLine="567"/>
        <w:jc w:val="both"/>
        <w:rPr>
          <w:rFonts w:eastAsia="Times New Roman"/>
          <w:lang w:val="vi-VN"/>
        </w:rPr>
      </w:pPr>
      <w:bookmarkStart w:id="3" w:name="_Hlk241996585"/>
      <w:r w:rsidRPr="009D7711">
        <w:rPr>
          <w:rFonts w:eastAsia="Times New Roman"/>
          <w:b/>
          <w:bCs/>
          <w:lang w:val="vi-VN"/>
        </w:rPr>
        <w:t>Điều 3. Hiệu lực thi hành</w:t>
      </w:r>
      <w:r w:rsidRPr="009D7711">
        <w:rPr>
          <w:rFonts w:eastAsia="Times New Roman"/>
          <w:lang w:val="vi-VN"/>
        </w:rPr>
        <w:t xml:space="preserve"> </w:t>
      </w:r>
    </w:p>
    <w:bookmarkEnd w:id="3"/>
    <w:p w14:paraId="69A2C2E0" w14:textId="77777777" w:rsidR="00CD6E08" w:rsidRPr="009D7711" w:rsidRDefault="00CD6E08" w:rsidP="007512D1">
      <w:pPr>
        <w:spacing w:before="120" w:after="0" w:line="269" w:lineRule="auto"/>
        <w:ind w:firstLine="567"/>
        <w:jc w:val="both"/>
        <w:rPr>
          <w:rFonts w:eastAsia="Times New Roman"/>
          <w:lang w:val="vi-VN"/>
        </w:rPr>
      </w:pPr>
      <w:r w:rsidRPr="009D7711">
        <w:rPr>
          <w:rFonts w:eastAsia="Times New Roman"/>
          <w:lang w:val="vi-VN"/>
        </w:rPr>
        <w:t xml:space="preserve">Quyết định này có hiệu lực thi hành kể từ ngày … tháng … năm 2026. </w:t>
      </w:r>
    </w:p>
    <w:p w14:paraId="241B0E0D" w14:textId="57CB0DAB" w:rsidR="00CD6E08" w:rsidRPr="008A57C8" w:rsidRDefault="00CD6E08" w:rsidP="007512D1">
      <w:pPr>
        <w:spacing w:before="120" w:after="0" w:line="269" w:lineRule="auto"/>
        <w:ind w:firstLine="567"/>
        <w:jc w:val="both"/>
        <w:rPr>
          <w:rFonts w:eastAsia="Times New Roman"/>
          <w:b/>
          <w:bCs/>
          <w:lang w:val="vi-VN"/>
        </w:rPr>
      </w:pPr>
      <w:r w:rsidRPr="009D7711">
        <w:rPr>
          <w:rFonts w:eastAsia="Times New Roman"/>
          <w:b/>
          <w:bCs/>
          <w:lang w:val="vi-VN"/>
        </w:rPr>
        <w:t xml:space="preserve">Điều 4. Trách nhiệm </w:t>
      </w:r>
      <w:r w:rsidR="008A57C8" w:rsidRPr="008A57C8">
        <w:rPr>
          <w:rFonts w:eastAsia="Times New Roman"/>
          <w:b/>
          <w:bCs/>
          <w:lang w:val="vi-VN"/>
        </w:rPr>
        <w:t>tổ chức thực hiện</w:t>
      </w:r>
    </w:p>
    <w:p w14:paraId="687D8CA2" w14:textId="51C8851B" w:rsidR="00963FA0" w:rsidRPr="00963FA0" w:rsidRDefault="00963FA0" w:rsidP="007512D1">
      <w:pPr>
        <w:spacing w:before="120" w:after="0" w:line="269" w:lineRule="auto"/>
        <w:ind w:firstLine="567"/>
        <w:jc w:val="both"/>
        <w:rPr>
          <w:rFonts w:eastAsia="Times New Roman"/>
          <w:lang w:val="vi-VN"/>
        </w:rPr>
      </w:pPr>
      <w:r w:rsidRPr="00963FA0">
        <w:rPr>
          <w:lang w:val="vi-VN"/>
        </w:rPr>
        <w:t>Sở Khoa học và Công nghệ tổ chức triển khai, hướng dẫn thực hiện các yêu cầu kỹ thuật, cấu hình tối thiểu của máy tính và một số thiết bị đầu cuối cơ bản phục vụ công việc thường xuyên trên môi trường số theo hướng dẫn của Bộ Khoa học và Công nghệ; phối hợp với các cơ quan, đơn vị có liên quan tham mưu Ủy ban nhân dân tỉnh tổ chức thực hiện khi Bộ Khoa học và Công nghệ điều chỉnh, bổ sung danh mục, yêu cầu kỹ thuật, cấu hình tối thiểu.</w:t>
      </w:r>
    </w:p>
    <w:p w14:paraId="3CF6DA2C" w14:textId="6313F55D" w:rsidR="00CD6E08" w:rsidRPr="004C093B" w:rsidRDefault="00CD6E08" w:rsidP="007512D1">
      <w:pPr>
        <w:spacing w:before="120" w:after="0" w:line="269" w:lineRule="auto"/>
        <w:ind w:firstLine="567"/>
        <w:jc w:val="both"/>
        <w:rPr>
          <w:rFonts w:eastAsia="Times New Roman"/>
          <w:spacing w:val="-6"/>
          <w:lang w:val="vi-VN"/>
        </w:rPr>
      </w:pPr>
      <w:r w:rsidRPr="004C093B">
        <w:rPr>
          <w:rFonts w:eastAsia="Times New Roman"/>
          <w:spacing w:val="-6"/>
          <w:lang w:val="vi-VN"/>
        </w:rPr>
        <w:lastRenderedPageBreak/>
        <w:t xml:space="preserve">Chánh Văn phòng </w:t>
      </w:r>
      <w:r w:rsidR="00037D39" w:rsidRPr="004C093B">
        <w:rPr>
          <w:rFonts w:eastAsia="Times New Roman"/>
          <w:spacing w:val="-6"/>
          <w:lang w:val="vi-VN"/>
        </w:rPr>
        <w:t>Ủy ban nhân dân</w:t>
      </w:r>
      <w:r w:rsidRPr="004C093B">
        <w:rPr>
          <w:rFonts w:eastAsia="Times New Roman"/>
          <w:spacing w:val="-6"/>
          <w:lang w:val="vi-VN"/>
        </w:rPr>
        <w:t xml:space="preserve"> tỉnh</w:t>
      </w:r>
      <w:r w:rsidR="00037D39" w:rsidRPr="004C093B">
        <w:rPr>
          <w:rFonts w:eastAsia="Times New Roman"/>
          <w:spacing w:val="-6"/>
          <w:lang w:val="vi-VN"/>
        </w:rPr>
        <w:t>;</w:t>
      </w:r>
      <w:r w:rsidRPr="004C093B">
        <w:rPr>
          <w:rFonts w:eastAsia="Times New Roman"/>
          <w:spacing w:val="-6"/>
          <w:lang w:val="vi-VN"/>
        </w:rPr>
        <w:t xml:space="preserve"> Thủ trưởng các sở, ban, ngành</w:t>
      </w:r>
      <w:r w:rsidR="00037D39" w:rsidRPr="004C093B">
        <w:rPr>
          <w:rFonts w:eastAsia="Times New Roman"/>
          <w:spacing w:val="-6"/>
          <w:lang w:val="vi-VN"/>
        </w:rPr>
        <w:t xml:space="preserve"> của </w:t>
      </w:r>
      <w:r w:rsidRPr="004C093B">
        <w:rPr>
          <w:rFonts w:eastAsia="Times New Roman"/>
          <w:spacing w:val="-6"/>
          <w:lang w:val="vi-VN"/>
        </w:rPr>
        <w:t xml:space="preserve">tỉnh; </w:t>
      </w:r>
      <w:r w:rsidR="00037D39" w:rsidRPr="004C093B">
        <w:rPr>
          <w:rFonts w:eastAsia="Times New Roman"/>
          <w:spacing w:val="-6"/>
          <w:lang w:val="vi-VN"/>
        </w:rPr>
        <w:t xml:space="preserve">Giám đốc Kho bạc Nhà nước khu vực VII; </w:t>
      </w:r>
      <w:r w:rsidRPr="004C093B">
        <w:rPr>
          <w:rFonts w:eastAsia="Times New Roman"/>
          <w:spacing w:val="-6"/>
          <w:lang w:val="vi-VN"/>
        </w:rPr>
        <w:t xml:space="preserve">Chủ tịch </w:t>
      </w:r>
      <w:r w:rsidR="00037D39" w:rsidRPr="004C093B">
        <w:rPr>
          <w:rFonts w:eastAsia="Times New Roman"/>
          <w:spacing w:val="-6"/>
          <w:lang w:val="vi-VN"/>
        </w:rPr>
        <w:t xml:space="preserve">Ủy ban nhân dân </w:t>
      </w:r>
      <w:r w:rsidRPr="004C093B">
        <w:rPr>
          <w:rFonts w:eastAsia="Times New Roman"/>
          <w:spacing w:val="-6"/>
          <w:lang w:val="vi-VN"/>
        </w:rPr>
        <w:t xml:space="preserve">các xã, phường và các </w:t>
      </w:r>
      <w:r w:rsidR="00037D39" w:rsidRPr="004C093B">
        <w:rPr>
          <w:rFonts w:eastAsia="Times New Roman"/>
          <w:spacing w:val="-6"/>
          <w:lang w:val="vi-VN"/>
        </w:rPr>
        <w:t>tổ chức</w:t>
      </w:r>
      <w:r w:rsidRPr="004C093B">
        <w:rPr>
          <w:rFonts w:eastAsia="Times New Roman"/>
          <w:spacing w:val="-6"/>
          <w:lang w:val="vi-VN"/>
        </w:rPr>
        <w:t xml:space="preserve">, cá nhân có liên quan chịu trách nhiệm thi hành Quyết định này./. </w:t>
      </w:r>
    </w:p>
    <w:p w14:paraId="70A1D814" w14:textId="77777777" w:rsidR="00AA3273" w:rsidRPr="009D7711" w:rsidRDefault="00AA3273" w:rsidP="00AA3273">
      <w:pPr>
        <w:shd w:val="clear" w:color="auto" w:fill="FFFFFF"/>
        <w:spacing w:after="0" w:line="240" w:lineRule="auto"/>
        <w:ind w:firstLine="567"/>
        <w:jc w:val="both"/>
        <w:rPr>
          <w:rFonts w:eastAsia="Times New Roman"/>
          <w:color w:val="000000"/>
          <w:sz w:val="26"/>
          <w:szCs w:val="26"/>
          <w:lang w:val="vi-VN"/>
        </w:rPr>
      </w:pPr>
    </w:p>
    <w:tbl>
      <w:tblPr>
        <w:tblW w:w="5157" w:type="pct"/>
        <w:tblBorders>
          <w:top w:val="nil"/>
          <w:bottom w:val="nil"/>
          <w:insideH w:val="nil"/>
          <w:insideV w:val="nil"/>
        </w:tblBorders>
        <w:tblCellMar>
          <w:left w:w="0" w:type="dxa"/>
          <w:right w:w="0" w:type="dxa"/>
        </w:tblCellMar>
        <w:tblLook w:val="04A0" w:firstRow="1" w:lastRow="0" w:firstColumn="1" w:lastColumn="0" w:noHBand="0" w:noVBand="1"/>
      </w:tblPr>
      <w:tblGrid>
        <w:gridCol w:w="4821"/>
        <w:gridCol w:w="4536"/>
      </w:tblGrid>
      <w:tr w:rsidR="00AA3273" w:rsidRPr="008A57C8" w14:paraId="69F9F1D6" w14:textId="77777777" w:rsidTr="00137D6C">
        <w:trPr>
          <w:trHeight w:val="850"/>
        </w:trPr>
        <w:tc>
          <w:tcPr>
            <w:tcW w:w="2576" w:type="pct"/>
            <w:tcBorders>
              <w:top w:val="nil"/>
              <w:left w:val="nil"/>
              <w:bottom w:val="nil"/>
              <w:right w:val="nil"/>
              <w:tl2br w:val="nil"/>
              <w:tr2bl w:val="nil"/>
            </w:tcBorders>
            <w:tcMar>
              <w:top w:w="0" w:type="dxa"/>
              <w:left w:w="108" w:type="dxa"/>
              <w:bottom w:w="0" w:type="dxa"/>
              <w:right w:w="108" w:type="dxa"/>
            </w:tcMar>
          </w:tcPr>
          <w:p w14:paraId="0BEB5C7F" w14:textId="77777777" w:rsidR="00AA3273" w:rsidRPr="009D7711" w:rsidRDefault="00AA3273" w:rsidP="00137D6C">
            <w:pPr>
              <w:spacing w:after="0" w:line="240" w:lineRule="auto"/>
              <w:rPr>
                <w:b/>
                <w:bCs/>
                <w:i/>
                <w:iCs/>
                <w:sz w:val="24"/>
                <w:szCs w:val="24"/>
                <w:lang w:val="vi-VN"/>
              </w:rPr>
            </w:pPr>
            <w:r w:rsidRPr="009D7711">
              <w:rPr>
                <w:lang w:val="vi-VN"/>
              </w:rPr>
              <w:t> </w:t>
            </w:r>
            <w:r w:rsidRPr="009D7711">
              <w:rPr>
                <w:b/>
                <w:bCs/>
                <w:i/>
                <w:iCs/>
                <w:sz w:val="24"/>
                <w:szCs w:val="24"/>
                <w:lang w:val="vi-VN"/>
              </w:rPr>
              <w:t>Nơi nhận:</w:t>
            </w:r>
          </w:p>
          <w:p w14:paraId="4C39F56D" w14:textId="20E25471" w:rsidR="00037D39" w:rsidRPr="009D7711" w:rsidRDefault="00AA3273" w:rsidP="00137D6C">
            <w:pPr>
              <w:spacing w:after="0" w:line="240" w:lineRule="auto"/>
              <w:rPr>
                <w:sz w:val="22"/>
                <w:szCs w:val="22"/>
                <w:lang w:val="vi-VN"/>
              </w:rPr>
            </w:pPr>
            <w:r w:rsidRPr="009D7711">
              <w:rPr>
                <w:rFonts w:ascii="Arial" w:hAnsi="Arial" w:cs="Arial"/>
                <w:color w:val="000000"/>
                <w:sz w:val="22"/>
                <w:szCs w:val="22"/>
                <w:shd w:val="clear" w:color="auto" w:fill="FFFFFF"/>
                <w:lang w:val="vi-VN"/>
              </w:rPr>
              <w:t xml:space="preserve">- </w:t>
            </w:r>
            <w:r w:rsidRPr="009D7711">
              <w:rPr>
                <w:sz w:val="22"/>
                <w:szCs w:val="22"/>
                <w:lang w:val="vi-VN"/>
              </w:rPr>
              <w:t>Văn phòng Chính phủ;</w:t>
            </w:r>
            <w:r w:rsidRPr="009D7711">
              <w:rPr>
                <w:sz w:val="22"/>
                <w:szCs w:val="22"/>
                <w:lang w:val="vi-VN"/>
              </w:rPr>
              <w:br/>
              <w:t>- Website Chính phủ;</w:t>
            </w:r>
            <w:r w:rsidRPr="009D7711">
              <w:rPr>
                <w:sz w:val="22"/>
                <w:szCs w:val="22"/>
                <w:lang w:val="vi-VN"/>
              </w:rPr>
              <w:br/>
              <w:t>- Vụ Pháp chế, Bộ Tài chính;</w:t>
            </w:r>
            <w:r w:rsidRPr="009D7711">
              <w:rPr>
                <w:sz w:val="22"/>
                <w:szCs w:val="22"/>
                <w:lang w:val="vi-VN"/>
              </w:rPr>
              <w:br/>
              <w:t>- Cục Kiểm tra VBQPPL&amp;XLVPHC, Bộ Tư pháp;</w:t>
            </w:r>
            <w:r w:rsidRPr="009D7711">
              <w:rPr>
                <w:sz w:val="22"/>
                <w:szCs w:val="22"/>
                <w:lang w:val="vi-VN"/>
              </w:rPr>
              <w:br/>
              <w:t>- T</w:t>
            </w:r>
            <w:r w:rsidR="00037D39" w:rsidRPr="009D7711">
              <w:rPr>
                <w:sz w:val="22"/>
                <w:szCs w:val="22"/>
                <w:lang w:val="vi-VN"/>
              </w:rPr>
              <w:t>hường trực</w:t>
            </w:r>
            <w:r w:rsidRPr="009D7711">
              <w:rPr>
                <w:sz w:val="22"/>
                <w:szCs w:val="22"/>
                <w:lang w:val="vi-VN"/>
              </w:rPr>
              <w:t xml:space="preserve"> Tỉnh ủy</w:t>
            </w:r>
            <w:r w:rsidR="00037D39" w:rsidRPr="009D7711">
              <w:rPr>
                <w:sz w:val="22"/>
                <w:szCs w:val="22"/>
                <w:lang w:val="vi-VN"/>
              </w:rPr>
              <w:t>;</w:t>
            </w:r>
          </w:p>
          <w:p w14:paraId="70D9B883" w14:textId="55D2F3D7" w:rsidR="00037D39" w:rsidRPr="009D7711" w:rsidRDefault="00037D39" w:rsidP="00137D6C">
            <w:pPr>
              <w:spacing w:after="0" w:line="240" w:lineRule="auto"/>
              <w:rPr>
                <w:sz w:val="22"/>
                <w:szCs w:val="22"/>
                <w:lang w:val="vi-VN"/>
              </w:rPr>
            </w:pPr>
            <w:r w:rsidRPr="009D7711">
              <w:rPr>
                <w:sz w:val="22"/>
                <w:szCs w:val="22"/>
                <w:lang w:val="vi-VN"/>
              </w:rPr>
              <w:t>- Đoàn Đại biểu Quốc hội tỉnh;</w:t>
            </w:r>
          </w:p>
          <w:p w14:paraId="094E64CD" w14:textId="2E560484" w:rsidR="00037D39" w:rsidRPr="009D7711" w:rsidRDefault="00037D39" w:rsidP="00137D6C">
            <w:pPr>
              <w:spacing w:after="0" w:line="240" w:lineRule="auto"/>
              <w:rPr>
                <w:sz w:val="22"/>
                <w:szCs w:val="22"/>
                <w:lang w:val="vi-VN"/>
              </w:rPr>
            </w:pPr>
            <w:r w:rsidRPr="009D7711">
              <w:rPr>
                <w:sz w:val="22"/>
                <w:szCs w:val="22"/>
                <w:lang w:val="vi-VN"/>
              </w:rPr>
              <w:t xml:space="preserve">- </w:t>
            </w:r>
            <w:r w:rsidR="00AA3273" w:rsidRPr="009D7711">
              <w:rPr>
                <w:sz w:val="22"/>
                <w:szCs w:val="22"/>
                <w:lang w:val="vi-VN"/>
              </w:rPr>
              <w:t>T</w:t>
            </w:r>
            <w:r w:rsidRPr="009D7711">
              <w:rPr>
                <w:sz w:val="22"/>
                <w:szCs w:val="22"/>
                <w:lang w:val="vi-VN"/>
              </w:rPr>
              <w:t>hường trực</w:t>
            </w:r>
            <w:r w:rsidR="00AA3273" w:rsidRPr="009D7711">
              <w:rPr>
                <w:sz w:val="22"/>
                <w:szCs w:val="22"/>
                <w:lang w:val="vi-VN"/>
              </w:rPr>
              <w:t xml:space="preserve"> HĐND tỉnh;</w:t>
            </w:r>
            <w:r w:rsidR="00AA3273" w:rsidRPr="009D7711">
              <w:rPr>
                <w:sz w:val="22"/>
                <w:szCs w:val="22"/>
                <w:lang w:val="vi-VN"/>
              </w:rPr>
              <w:br/>
              <w:t>- Chủ tịch</w:t>
            </w:r>
            <w:r w:rsidRPr="009D7711">
              <w:rPr>
                <w:sz w:val="22"/>
                <w:szCs w:val="22"/>
                <w:lang w:val="vi-VN"/>
              </w:rPr>
              <w:t xml:space="preserve"> và</w:t>
            </w:r>
            <w:r w:rsidR="00AA3273" w:rsidRPr="009D7711">
              <w:rPr>
                <w:sz w:val="22"/>
                <w:szCs w:val="22"/>
                <w:lang w:val="vi-VN"/>
              </w:rPr>
              <w:t xml:space="preserve"> các PCT UBND tỉnh;</w:t>
            </w:r>
            <w:r w:rsidR="00AA3273" w:rsidRPr="009D7711">
              <w:rPr>
                <w:sz w:val="22"/>
                <w:szCs w:val="22"/>
                <w:lang w:val="vi-VN"/>
              </w:rPr>
              <w:br/>
              <w:t>- Các sở, ban, ngành</w:t>
            </w:r>
            <w:r w:rsidRPr="009D7711">
              <w:rPr>
                <w:sz w:val="22"/>
                <w:szCs w:val="22"/>
                <w:lang w:val="vi-VN"/>
              </w:rPr>
              <w:t xml:space="preserve"> thuộc tỉnh</w:t>
            </w:r>
            <w:r w:rsidR="00AA3273" w:rsidRPr="009D7711">
              <w:rPr>
                <w:sz w:val="22"/>
                <w:szCs w:val="22"/>
                <w:lang w:val="vi-VN"/>
              </w:rPr>
              <w:t>;</w:t>
            </w:r>
            <w:r w:rsidR="00AA3273" w:rsidRPr="009D7711">
              <w:rPr>
                <w:sz w:val="22"/>
                <w:szCs w:val="22"/>
                <w:lang w:val="vi-VN"/>
              </w:rPr>
              <w:br/>
              <w:t>- Văn phòng Đoàn ĐBQH&amp;HĐND tỉnh;</w:t>
            </w:r>
            <w:r w:rsidR="00AA3273" w:rsidRPr="009D7711">
              <w:rPr>
                <w:sz w:val="22"/>
                <w:szCs w:val="22"/>
                <w:lang w:val="vi-VN"/>
              </w:rPr>
              <w:br/>
              <w:t>- Báo và Phát thanh - Truyền hình Thái Nguyên;</w:t>
            </w:r>
            <w:r w:rsidR="00AA3273" w:rsidRPr="009D7711">
              <w:rPr>
                <w:sz w:val="22"/>
                <w:szCs w:val="22"/>
                <w:lang w:val="vi-VN"/>
              </w:rPr>
              <w:br/>
              <w:t>- UBND các xã, phường;</w:t>
            </w:r>
          </w:p>
          <w:p w14:paraId="2CBC3AAB" w14:textId="77777777" w:rsidR="00037D39" w:rsidRPr="009D7711" w:rsidRDefault="00037D39" w:rsidP="00137D6C">
            <w:pPr>
              <w:spacing w:after="0" w:line="240" w:lineRule="auto"/>
              <w:rPr>
                <w:sz w:val="22"/>
                <w:szCs w:val="22"/>
                <w:lang w:val="vi-VN"/>
              </w:rPr>
            </w:pPr>
            <w:r w:rsidRPr="009D7711">
              <w:rPr>
                <w:sz w:val="22"/>
                <w:szCs w:val="22"/>
                <w:lang w:val="vi-VN"/>
              </w:rPr>
              <w:t>- LĐ Văn phòng UBND tỉnh;</w:t>
            </w:r>
          </w:p>
          <w:p w14:paraId="5F4836E5" w14:textId="4C238717" w:rsidR="00AA3273" w:rsidRPr="009D7711" w:rsidRDefault="00037D39" w:rsidP="00137D6C">
            <w:pPr>
              <w:spacing w:after="0" w:line="240" w:lineRule="auto"/>
              <w:rPr>
                <w:b/>
                <w:bCs/>
                <w:i/>
                <w:iCs/>
                <w:sz w:val="22"/>
                <w:szCs w:val="22"/>
                <w:lang w:val="vi-VN"/>
              </w:rPr>
            </w:pPr>
            <w:r w:rsidRPr="009D7711">
              <w:rPr>
                <w:sz w:val="22"/>
                <w:szCs w:val="22"/>
                <w:lang w:val="vi-VN"/>
              </w:rPr>
              <w:t>- Trung tâm thông tin tỉnh Thái Nguyên;</w:t>
            </w:r>
            <w:r w:rsidR="00AA3273" w:rsidRPr="009D7711">
              <w:rPr>
                <w:sz w:val="22"/>
                <w:szCs w:val="22"/>
                <w:lang w:val="vi-VN"/>
              </w:rPr>
              <w:br/>
              <w:t>- CVP, các PCVP;</w:t>
            </w:r>
            <w:r w:rsidR="00AA3273" w:rsidRPr="009D7711">
              <w:rPr>
                <w:sz w:val="22"/>
                <w:szCs w:val="22"/>
                <w:lang w:val="vi-VN"/>
              </w:rPr>
              <w:br/>
              <w:t>- Lưu: VT, KT.</w:t>
            </w:r>
          </w:p>
        </w:tc>
        <w:tc>
          <w:tcPr>
            <w:tcW w:w="2424" w:type="pct"/>
            <w:tcBorders>
              <w:top w:val="nil"/>
              <w:left w:val="nil"/>
              <w:bottom w:val="nil"/>
              <w:right w:val="nil"/>
              <w:tl2br w:val="nil"/>
              <w:tr2bl w:val="nil"/>
            </w:tcBorders>
            <w:tcMar>
              <w:top w:w="0" w:type="dxa"/>
              <w:left w:w="108" w:type="dxa"/>
              <w:bottom w:w="0" w:type="dxa"/>
              <w:right w:w="108" w:type="dxa"/>
            </w:tcMar>
          </w:tcPr>
          <w:p w14:paraId="706EE952" w14:textId="77777777" w:rsidR="00AA3273" w:rsidRPr="009D7711" w:rsidRDefault="00AA3273" w:rsidP="00137D6C">
            <w:pPr>
              <w:spacing w:before="120"/>
              <w:jc w:val="center"/>
              <w:rPr>
                <w:lang w:val="vi-VN"/>
              </w:rPr>
            </w:pPr>
            <w:r w:rsidRPr="009D7711">
              <w:rPr>
                <w:b/>
                <w:bCs/>
                <w:lang w:val="vi-VN"/>
              </w:rPr>
              <w:t>TM. ỦY BAN NHÂN DÂN</w:t>
            </w:r>
            <w:r w:rsidRPr="009D7711">
              <w:rPr>
                <w:b/>
                <w:bCs/>
                <w:lang w:val="vi-VN"/>
              </w:rPr>
              <w:br/>
              <w:t>CHỦ TỊCH</w:t>
            </w:r>
            <w:r w:rsidRPr="009D7711">
              <w:rPr>
                <w:b/>
                <w:bCs/>
                <w:lang w:val="vi-VN"/>
              </w:rPr>
              <w:br/>
            </w:r>
            <w:r w:rsidRPr="009D7711">
              <w:rPr>
                <w:b/>
                <w:bCs/>
                <w:lang w:val="vi-VN"/>
              </w:rPr>
              <w:br/>
            </w:r>
            <w:r w:rsidRPr="009D7711">
              <w:rPr>
                <w:b/>
                <w:bCs/>
                <w:lang w:val="vi-VN"/>
              </w:rPr>
              <w:br/>
            </w:r>
            <w:r w:rsidRPr="009D7711">
              <w:rPr>
                <w:b/>
                <w:bCs/>
                <w:lang w:val="vi-VN"/>
              </w:rPr>
              <w:br/>
            </w:r>
          </w:p>
        </w:tc>
      </w:tr>
    </w:tbl>
    <w:p w14:paraId="7AA06151" w14:textId="77777777" w:rsidR="00AA3273" w:rsidRPr="009D7711" w:rsidRDefault="00AA3273" w:rsidP="00AA3273">
      <w:pPr>
        <w:spacing w:before="120" w:after="0" w:line="264" w:lineRule="auto"/>
        <w:jc w:val="both"/>
        <w:rPr>
          <w:rFonts w:eastAsia="Times New Roman"/>
          <w:lang w:val="vi-VN"/>
        </w:rPr>
      </w:pPr>
    </w:p>
    <w:p w14:paraId="2EA2FBFD" w14:textId="77777777" w:rsidR="000B6BAA" w:rsidRPr="009D7711" w:rsidRDefault="000B6BAA">
      <w:pPr>
        <w:rPr>
          <w:lang w:val="vi-VN"/>
        </w:rPr>
      </w:pPr>
    </w:p>
    <w:sectPr w:rsidR="000B6BAA" w:rsidRPr="009D7711" w:rsidSect="00CF26AE">
      <w:headerReference w:type="default" r:id="rId7"/>
      <w:pgSz w:w="11907" w:h="16840" w:code="9"/>
      <w:pgMar w:top="1134" w:right="1134" w:bottom="1134" w:left="1701" w:header="425"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0F93F" w14:textId="77777777" w:rsidR="00EE7E87" w:rsidRDefault="00EE7E87" w:rsidP="00CF26AE">
      <w:pPr>
        <w:spacing w:after="0" w:line="240" w:lineRule="auto"/>
      </w:pPr>
      <w:r>
        <w:separator/>
      </w:r>
    </w:p>
  </w:endnote>
  <w:endnote w:type="continuationSeparator" w:id="0">
    <w:p w14:paraId="5A605480" w14:textId="77777777" w:rsidR="00EE7E87" w:rsidRDefault="00EE7E87" w:rsidP="00CF2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3A050" w14:textId="77777777" w:rsidR="00EE7E87" w:rsidRDefault="00EE7E87" w:rsidP="00CF26AE">
      <w:pPr>
        <w:spacing w:after="0" w:line="240" w:lineRule="auto"/>
      </w:pPr>
      <w:r>
        <w:separator/>
      </w:r>
    </w:p>
  </w:footnote>
  <w:footnote w:type="continuationSeparator" w:id="0">
    <w:p w14:paraId="459C5891" w14:textId="77777777" w:rsidR="00EE7E87" w:rsidRDefault="00EE7E87" w:rsidP="00CF26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688903"/>
      <w:docPartObj>
        <w:docPartGallery w:val="Page Numbers (Top of Page)"/>
        <w:docPartUnique/>
      </w:docPartObj>
    </w:sdtPr>
    <w:sdtEndPr>
      <w:rPr>
        <w:noProof/>
        <w:sz w:val="26"/>
        <w:szCs w:val="26"/>
      </w:rPr>
    </w:sdtEndPr>
    <w:sdtContent>
      <w:p w14:paraId="658CD198" w14:textId="1B00687F" w:rsidR="00CF26AE" w:rsidRPr="00CF26AE" w:rsidRDefault="00CF26AE">
        <w:pPr>
          <w:pStyle w:val="Header"/>
          <w:jc w:val="center"/>
          <w:rPr>
            <w:sz w:val="26"/>
            <w:szCs w:val="26"/>
          </w:rPr>
        </w:pPr>
        <w:r w:rsidRPr="00CF26AE">
          <w:rPr>
            <w:sz w:val="26"/>
            <w:szCs w:val="26"/>
          </w:rPr>
          <w:fldChar w:fldCharType="begin"/>
        </w:r>
        <w:r w:rsidRPr="00CF26AE">
          <w:rPr>
            <w:sz w:val="26"/>
            <w:szCs w:val="26"/>
          </w:rPr>
          <w:instrText xml:space="preserve"> PAGE   \* MERGEFORMAT </w:instrText>
        </w:r>
        <w:r w:rsidRPr="00CF26AE">
          <w:rPr>
            <w:sz w:val="26"/>
            <w:szCs w:val="26"/>
          </w:rPr>
          <w:fldChar w:fldCharType="separate"/>
        </w:r>
        <w:r w:rsidRPr="00CF26AE">
          <w:rPr>
            <w:noProof/>
            <w:sz w:val="26"/>
            <w:szCs w:val="26"/>
          </w:rPr>
          <w:t>2</w:t>
        </w:r>
        <w:r w:rsidRPr="00CF26AE">
          <w:rPr>
            <w:noProof/>
            <w:sz w:val="26"/>
            <w:szCs w:val="26"/>
          </w:rPr>
          <w:fldChar w:fldCharType="end"/>
        </w:r>
      </w:p>
    </w:sdtContent>
  </w:sdt>
  <w:p w14:paraId="4F50A8E8" w14:textId="77777777" w:rsidR="00CF26AE" w:rsidRDefault="00CF26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7E66"/>
    <w:multiLevelType w:val="hybridMultilevel"/>
    <w:tmpl w:val="D35AAF1A"/>
    <w:lvl w:ilvl="0" w:tplc="CDBE8D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C522B91"/>
    <w:multiLevelType w:val="multilevel"/>
    <w:tmpl w:val="3926D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C87822"/>
    <w:multiLevelType w:val="hybridMultilevel"/>
    <w:tmpl w:val="6472FC38"/>
    <w:lvl w:ilvl="0" w:tplc="5C4EA4D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76CA0145"/>
    <w:multiLevelType w:val="multilevel"/>
    <w:tmpl w:val="ACA85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315180">
    <w:abstractNumId w:val="1"/>
  </w:num>
  <w:num w:numId="2" w16cid:durableId="2070885512">
    <w:abstractNumId w:val="3"/>
  </w:num>
  <w:num w:numId="3" w16cid:durableId="1541895765">
    <w:abstractNumId w:val="0"/>
  </w:num>
  <w:num w:numId="4" w16cid:durableId="1322612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740"/>
    <w:rsid w:val="00004DD2"/>
    <w:rsid w:val="000217CC"/>
    <w:rsid w:val="00037D39"/>
    <w:rsid w:val="00060381"/>
    <w:rsid w:val="0008080E"/>
    <w:rsid w:val="000B6BAA"/>
    <w:rsid w:val="000C1005"/>
    <w:rsid w:val="001074B4"/>
    <w:rsid w:val="00145C0F"/>
    <w:rsid w:val="00176F2A"/>
    <w:rsid w:val="00190794"/>
    <w:rsid w:val="001C6057"/>
    <w:rsid w:val="001E0266"/>
    <w:rsid w:val="001E3E7D"/>
    <w:rsid w:val="001F2E4B"/>
    <w:rsid w:val="001F3EBF"/>
    <w:rsid w:val="00201913"/>
    <w:rsid w:val="002348D4"/>
    <w:rsid w:val="00280B35"/>
    <w:rsid w:val="002811F8"/>
    <w:rsid w:val="002C112C"/>
    <w:rsid w:val="002D18D2"/>
    <w:rsid w:val="003002B9"/>
    <w:rsid w:val="00302B5D"/>
    <w:rsid w:val="0031794E"/>
    <w:rsid w:val="003F031C"/>
    <w:rsid w:val="0041152F"/>
    <w:rsid w:val="00424788"/>
    <w:rsid w:val="00432744"/>
    <w:rsid w:val="0045131F"/>
    <w:rsid w:val="00490BDE"/>
    <w:rsid w:val="004C093B"/>
    <w:rsid w:val="0053150D"/>
    <w:rsid w:val="0053387D"/>
    <w:rsid w:val="005407A9"/>
    <w:rsid w:val="00543025"/>
    <w:rsid w:val="00573D6D"/>
    <w:rsid w:val="005A1048"/>
    <w:rsid w:val="005C0F8F"/>
    <w:rsid w:val="0063486B"/>
    <w:rsid w:val="00647558"/>
    <w:rsid w:val="00704FB1"/>
    <w:rsid w:val="00707828"/>
    <w:rsid w:val="00725787"/>
    <w:rsid w:val="007512D1"/>
    <w:rsid w:val="007757C7"/>
    <w:rsid w:val="007D01E6"/>
    <w:rsid w:val="00846DE2"/>
    <w:rsid w:val="00882F53"/>
    <w:rsid w:val="008A57C8"/>
    <w:rsid w:val="008B0384"/>
    <w:rsid w:val="00940A21"/>
    <w:rsid w:val="009437EE"/>
    <w:rsid w:val="009463AF"/>
    <w:rsid w:val="00946A6C"/>
    <w:rsid w:val="00963FA0"/>
    <w:rsid w:val="009A31D9"/>
    <w:rsid w:val="009B40D2"/>
    <w:rsid w:val="009C3E42"/>
    <w:rsid w:val="009D7711"/>
    <w:rsid w:val="00A37423"/>
    <w:rsid w:val="00A37979"/>
    <w:rsid w:val="00A42951"/>
    <w:rsid w:val="00A57C07"/>
    <w:rsid w:val="00A86107"/>
    <w:rsid w:val="00A93740"/>
    <w:rsid w:val="00A95225"/>
    <w:rsid w:val="00AA3273"/>
    <w:rsid w:val="00B55356"/>
    <w:rsid w:val="00B80F72"/>
    <w:rsid w:val="00B82634"/>
    <w:rsid w:val="00B83232"/>
    <w:rsid w:val="00BB27B5"/>
    <w:rsid w:val="00BB6FCE"/>
    <w:rsid w:val="00BF2DAC"/>
    <w:rsid w:val="00C20C4E"/>
    <w:rsid w:val="00C45F0E"/>
    <w:rsid w:val="00C7146E"/>
    <w:rsid w:val="00C754C2"/>
    <w:rsid w:val="00CD6E08"/>
    <w:rsid w:val="00CE7B35"/>
    <w:rsid w:val="00CF26AE"/>
    <w:rsid w:val="00D205D8"/>
    <w:rsid w:val="00DB2F02"/>
    <w:rsid w:val="00DB63B9"/>
    <w:rsid w:val="00DF45B0"/>
    <w:rsid w:val="00E52B01"/>
    <w:rsid w:val="00E80423"/>
    <w:rsid w:val="00EC1237"/>
    <w:rsid w:val="00EC27BB"/>
    <w:rsid w:val="00EE7E87"/>
    <w:rsid w:val="00F22F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7696F"/>
  <w15:chartTrackingRefBased/>
  <w15:docId w15:val="{7757A0D2-AE95-4482-B571-39CDB525B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31794E"/>
    <w:pPr>
      <w:keepNext/>
      <w:keepLines/>
      <w:spacing w:before="360" w:after="80"/>
      <w:jc w:val="center"/>
      <w:outlineLvl w:val="0"/>
    </w:pPr>
    <w:rPr>
      <w:rFonts w:eastAsiaTheme="majorEastAsia" w:cstheme="majorBidi"/>
      <w:b/>
      <w:color w:val="2F5496" w:themeColor="accent1" w:themeShade="BF"/>
      <w:szCs w:val="40"/>
    </w:rPr>
  </w:style>
  <w:style w:type="paragraph" w:styleId="Heading2">
    <w:name w:val="heading 2"/>
    <w:basedOn w:val="Normal"/>
    <w:next w:val="Normal"/>
    <w:link w:val="Heading2Char"/>
    <w:autoRedefine/>
    <w:uiPriority w:val="9"/>
    <w:unhideWhenUsed/>
    <w:qFormat/>
    <w:rsid w:val="0031794E"/>
    <w:pPr>
      <w:keepNext/>
      <w:keepLines/>
      <w:spacing w:before="160" w:after="80"/>
      <w:outlineLvl w:val="1"/>
    </w:pPr>
    <w:rPr>
      <w:rFonts w:eastAsiaTheme="majorEastAsia" w:cstheme="majorBidi"/>
      <w:b/>
      <w:color w:val="2F5496" w:themeColor="accent1" w:themeShade="BF"/>
      <w:szCs w:val="32"/>
    </w:rPr>
  </w:style>
  <w:style w:type="paragraph" w:styleId="Heading3">
    <w:name w:val="heading 3"/>
    <w:basedOn w:val="Normal"/>
    <w:next w:val="Normal"/>
    <w:link w:val="Heading3Char"/>
    <w:autoRedefine/>
    <w:uiPriority w:val="9"/>
    <w:unhideWhenUsed/>
    <w:qFormat/>
    <w:rsid w:val="0031794E"/>
    <w:pPr>
      <w:keepNext/>
      <w:keepLines/>
      <w:spacing w:before="160" w:after="80"/>
      <w:jc w:val="both"/>
      <w:outlineLvl w:val="2"/>
    </w:pPr>
    <w:rPr>
      <w:rFonts w:eastAsia="Times New Roman"/>
      <w:b/>
      <w:i/>
      <w:iCs/>
      <w:color w:val="000000"/>
      <w:lang w:val="vi"/>
    </w:rPr>
  </w:style>
  <w:style w:type="paragraph" w:styleId="Heading4">
    <w:name w:val="heading 4"/>
    <w:basedOn w:val="Normal"/>
    <w:next w:val="Normal"/>
    <w:link w:val="Heading4Char"/>
    <w:autoRedefine/>
    <w:uiPriority w:val="9"/>
    <w:unhideWhenUsed/>
    <w:qFormat/>
    <w:rsid w:val="0031794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374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9374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9374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9374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9374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94E"/>
    <w:rPr>
      <w:rFonts w:eastAsiaTheme="majorEastAsia" w:cstheme="majorBidi"/>
      <w:b/>
      <w:color w:val="2F5496" w:themeColor="accent1" w:themeShade="BF"/>
      <w:szCs w:val="40"/>
    </w:rPr>
  </w:style>
  <w:style w:type="character" w:customStyle="1" w:styleId="Heading2Char">
    <w:name w:val="Heading 2 Char"/>
    <w:basedOn w:val="DefaultParagraphFont"/>
    <w:link w:val="Heading2"/>
    <w:uiPriority w:val="9"/>
    <w:rsid w:val="0031794E"/>
    <w:rPr>
      <w:rFonts w:eastAsiaTheme="majorEastAsia" w:cstheme="majorBidi"/>
      <w:b/>
      <w:color w:val="2F5496" w:themeColor="accent1" w:themeShade="BF"/>
      <w:szCs w:val="32"/>
    </w:rPr>
  </w:style>
  <w:style w:type="character" w:customStyle="1" w:styleId="Heading3Char">
    <w:name w:val="Heading 3 Char"/>
    <w:basedOn w:val="DefaultParagraphFont"/>
    <w:link w:val="Heading3"/>
    <w:uiPriority w:val="9"/>
    <w:rsid w:val="0031794E"/>
    <w:rPr>
      <w:rFonts w:eastAsia="Times New Roman"/>
      <w:b/>
      <w:i/>
      <w:iCs/>
      <w:color w:val="000000"/>
      <w:lang w:val="vi"/>
    </w:rPr>
  </w:style>
  <w:style w:type="character" w:customStyle="1" w:styleId="Heading4Char">
    <w:name w:val="Heading 4 Char"/>
    <w:basedOn w:val="DefaultParagraphFont"/>
    <w:link w:val="Heading4"/>
    <w:uiPriority w:val="9"/>
    <w:rsid w:val="0031794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374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9374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9374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9374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9374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937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37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740"/>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A93740"/>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A93740"/>
    <w:pPr>
      <w:spacing w:before="160"/>
      <w:jc w:val="center"/>
    </w:pPr>
    <w:rPr>
      <w:i/>
      <w:iCs/>
      <w:color w:val="404040" w:themeColor="text1" w:themeTint="BF"/>
    </w:rPr>
  </w:style>
  <w:style w:type="character" w:customStyle="1" w:styleId="QuoteChar">
    <w:name w:val="Quote Char"/>
    <w:basedOn w:val="DefaultParagraphFont"/>
    <w:link w:val="Quote"/>
    <w:uiPriority w:val="29"/>
    <w:rsid w:val="00A93740"/>
    <w:rPr>
      <w:i/>
      <w:iCs/>
      <w:color w:val="404040" w:themeColor="text1" w:themeTint="BF"/>
    </w:rPr>
  </w:style>
  <w:style w:type="paragraph" w:styleId="ListParagraph">
    <w:name w:val="List Paragraph"/>
    <w:basedOn w:val="Normal"/>
    <w:uiPriority w:val="34"/>
    <w:qFormat/>
    <w:rsid w:val="00A93740"/>
    <w:pPr>
      <w:ind w:left="720"/>
      <w:contextualSpacing/>
    </w:pPr>
  </w:style>
  <w:style w:type="character" w:styleId="IntenseEmphasis">
    <w:name w:val="Intense Emphasis"/>
    <w:basedOn w:val="DefaultParagraphFont"/>
    <w:uiPriority w:val="21"/>
    <w:qFormat/>
    <w:rsid w:val="00A93740"/>
    <w:rPr>
      <w:i/>
      <w:iCs/>
      <w:color w:val="2F5496" w:themeColor="accent1" w:themeShade="BF"/>
    </w:rPr>
  </w:style>
  <w:style w:type="paragraph" w:styleId="IntenseQuote">
    <w:name w:val="Intense Quote"/>
    <w:basedOn w:val="Normal"/>
    <w:next w:val="Normal"/>
    <w:link w:val="IntenseQuoteChar"/>
    <w:uiPriority w:val="30"/>
    <w:qFormat/>
    <w:rsid w:val="00A937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3740"/>
    <w:rPr>
      <w:i/>
      <w:iCs/>
      <w:color w:val="2F5496" w:themeColor="accent1" w:themeShade="BF"/>
    </w:rPr>
  </w:style>
  <w:style w:type="character" w:styleId="IntenseReference">
    <w:name w:val="Intense Reference"/>
    <w:basedOn w:val="DefaultParagraphFont"/>
    <w:uiPriority w:val="32"/>
    <w:qFormat/>
    <w:rsid w:val="00A93740"/>
    <w:rPr>
      <w:b/>
      <w:bCs/>
      <w:smallCaps/>
      <w:color w:val="2F5496" w:themeColor="accent1" w:themeShade="BF"/>
      <w:spacing w:val="5"/>
    </w:rPr>
  </w:style>
  <w:style w:type="paragraph" w:styleId="NormalWeb">
    <w:name w:val="Normal (Web)"/>
    <w:basedOn w:val="Normal"/>
    <w:uiPriority w:val="99"/>
    <w:unhideWhenUsed/>
    <w:rsid w:val="002348D4"/>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E52B01"/>
    <w:rPr>
      <w:b/>
      <w:bCs/>
    </w:rPr>
  </w:style>
  <w:style w:type="paragraph" w:styleId="Header">
    <w:name w:val="header"/>
    <w:basedOn w:val="Normal"/>
    <w:link w:val="HeaderChar"/>
    <w:uiPriority w:val="99"/>
    <w:unhideWhenUsed/>
    <w:rsid w:val="00CF2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6AE"/>
  </w:style>
  <w:style w:type="paragraph" w:styleId="Footer">
    <w:name w:val="footer"/>
    <w:basedOn w:val="Normal"/>
    <w:link w:val="FooterChar"/>
    <w:uiPriority w:val="99"/>
    <w:unhideWhenUsed/>
    <w:rsid w:val="00CF2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635439">
      <w:bodyDiv w:val="1"/>
      <w:marLeft w:val="0"/>
      <w:marRight w:val="0"/>
      <w:marTop w:val="0"/>
      <w:marBottom w:val="0"/>
      <w:divBdr>
        <w:top w:val="none" w:sz="0" w:space="0" w:color="auto"/>
        <w:left w:val="none" w:sz="0" w:space="0" w:color="auto"/>
        <w:bottom w:val="none" w:sz="0" w:space="0" w:color="auto"/>
        <w:right w:val="none" w:sz="0" w:space="0" w:color="auto"/>
      </w:divBdr>
    </w:div>
    <w:div w:id="528879329">
      <w:bodyDiv w:val="1"/>
      <w:marLeft w:val="0"/>
      <w:marRight w:val="0"/>
      <w:marTop w:val="0"/>
      <w:marBottom w:val="0"/>
      <w:divBdr>
        <w:top w:val="none" w:sz="0" w:space="0" w:color="auto"/>
        <w:left w:val="none" w:sz="0" w:space="0" w:color="auto"/>
        <w:bottom w:val="none" w:sz="0" w:space="0" w:color="auto"/>
        <w:right w:val="none" w:sz="0" w:space="0" w:color="auto"/>
      </w:divBdr>
    </w:div>
    <w:div w:id="610091727">
      <w:bodyDiv w:val="1"/>
      <w:marLeft w:val="0"/>
      <w:marRight w:val="0"/>
      <w:marTop w:val="0"/>
      <w:marBottom w:val="0"/>
      <w:divBdr>
        <w:top w:val="none" w:sz="0" w:space="0" w:color="auto"/>
        <w:left w:val="none" w:sz="0" w:space="0" w:color="auto"/>
        <w:bottom w:val="none" w:sz="0" w:space="0" w:color="auto"/>
        <w:right w:val="none" w:sz="0" w:space="0" w:color="auto"/>
      </w:divBdr>
    </w:div>
    <w:div w:id="68382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682</TotalTime>
  <Pages>5</Pages>
  <Words>1510</Words>
  <Characters>8613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25</cp:revision>
  <cp:lastPrinted>2026-10-05T01:58:00Z</cp:lastPrinted>
  <dcterms:created xsi:type="dcterms:W3CDTF">2026-09-30T08:12:00Z</dcterms:created>
  <dcterms:modified xsi:type="dcterms:W3CDTF">2026-10-05T02:08:00Z</dcterms:modified>
</cp:coreProperties>
</file>